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T.C.</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TİCARET BAKANLIĞI</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Gümrükler Genel Müdürlüğü</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Sayı: E-40216608-131.09.03-00103391971</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xml:space="preserve">Konu: </w:t>
      </w:r>
      <w:bookmarkStart w:id="0" w:name="_GoBack"/>
      <w:r w:rsidRPr="00FA15D4">
        <w:rPr>
          <w:rFonts w:ascii="Times New Roman" w:eastAsia="Times New Roman" w:hAnsi="Times New Roman" w:cs="Times New Roman"/>
          <w:b/>
          <w:bCs/>
          <w:color w:val="000000"/>
          <w:lang w:eastAsia="tr-TR"/>
        </w:rPr>
        <w:t>Özet Beyan Takibatlarına İlişkin İspat Belgelerinde</w:t>
      </w:r>
      <w:bookmarkEnd w:id="0"/>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xml:space="preserve">Konsolosluk Onayı Aranmayacağı </w:t>
      </w:r>
      <w:proofErr w:type="spellStart"/>
      <w:r w:rsidRPr="00FA15D4">
        <w:rPr>
          <w:rFonts w:ascii="Times New Roman" w:eastAsia="Times New Roman" w:hAnsi="Times New Roman" w:cs="Times New Roman"/>
          <w:b/>
          <w:bCs/>
          <w:color w:val="000000"/>
          <w:lang w:eastAsia="tr-TR"/>
        </w:rPr>
        <w:t>Hk</w:t>
      </w:r>
      <w:proofErr w:type="spellEnd"/>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25.11.2024 / 103042208</w:t>
      </w:r>
      <w:r>
        <w:rPr>
          <w:rFonts w:ascii="Times New Roman" w:eastAsia="Times New Roman" w:hAnsi="Times New Roman" w:cs="Times New Roman"/>
          <w:b/>
          <w:bCs/>
          <w:color w:val="000000"/>
          <w:lang w:eastAsia="tr-TR"/>
        </w:rPr>
        <w:t xml:space="preserve"> yazıda</w:t>
      </w:r>
      <w:r w:rsidRPr="00FA15D4">
        <w:rPr>
          <w:rFonts w:ascii="Times New Roman" w:eastAsia="Times New Roman" w:hAnsi="Times New Roman" w:cs="Times New Roman"/>
          <w:b/>
          <w:bCs/>
          <w:color w:val="000000"/>
          <w:lang w:eastAsia="tr-TR"/>
        </w:rPr>
        <w:t xml:space="preserve"> konu işlenmiştir</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w:t>
      </w:r>
    </w:p>
    <w:p w:rsidR="00FA15D4" w:rsidRPr="00FA15D4" w:rsidRDefault="00FA15D4" w:rsidP="00FA15D4">
      <w:pPr>
        <w:rPr>
          <w:rFonts w:ascii="Times New Roman" w:eastAsia="Times New Roman" w:hAnsi="Times New Roman" w:cs="Times New Roman"/>
          <w:b/>
          <w:bCs/>
          <w:color w:val="000000"/>
          <w:lang w:eastAsia="tr-TR"/>
        </w:rPr>
      </w:pPr>
      <w:bookmarkStart w:id="1" w:name="_hlk184926591"/>
      <w:r w:rsidRPr="00FA15D4">
        <w:rPr>
          <w:rFonts w:ascii="Times New Roman" w:eastAsia="Times New Roman" w:hAnsi="Times New Roman" w:cs="Times New Roman"/>
          <w:b/>
          <w:bCs/>
          <w:color w:val="000000"/>
          <w:lang w:eastAsia="tr-TR"/>
        </w:rPr>
        <w:t>03.12.2024 / 103391971</w:t>
      </w:r>
      <w:bookmarkEnd w:id="1"/>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DAĞITIM YERLERİNE</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Genel Müdürlüğümüze, özet beyan eksiklik/fazlalık takibatlarında mahreç ülkeden alınacak ispat belgelerine ilişkin olarak, söz konusu belgelerde konsolosluk onayı aranıp aranmayacağı hususlarında gümrük idarelerince yaşanan tereddütler intikal etmektedir.</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Bilindiği üzere "Özet beyan uygulaması" konulu</w:t>
      </w:r>
      <w:r>
        <w:rPr>
          <w:rFonts w:ascii="Times New Roman" w:eastAsia="Times New Roman" w:hAnsi="Times New Roman" w:cs="Times New Roman"/>
          <w:b/>
          <w:bCs/>
          <w:color w:val="000000"/>
          <w:lang w:eastAsia="tr-TR"/>
        </w:rPr>
        <w:t xml:space="preserve"> 2012/2 </w:t>
      </w:r>
      <w:r w:rsidRPr="00FA15D4">
        <w:rPr>
          <w:rFonts w:ascii="Times New Roman" w:eastAsia="Times New Roman" w:hAnsi="Times New Roman" w:cs="Times New Roman"/>
          <w:b/>
          <w:bCs/>
          <w:color w:val="000000"/>
          <w:lang w:eastAsia="tr-TR"/>
        </w:rPr>
        <w:t>sayılı Genelgemizin 3/ç maddesi; </w:t>
      </w:r>
      <w:r w:rsidRPr="00FA15D4">
        <w:rPr>
          <w:rFonts w:ascii="Times New Roman" w:eastAsia="Times New Roman" w:hAnsi="Times New Roman" w:cs="Times New Roman"/>
          <w:b/>
          <w:bCs/>
          <w:i/>
          <w:iCs/>
          <w:color w:val="000000"/>
          <w:lang w:eastAsia="tr-TR"/>
        </w:rPr>
        <w:t>"Özet beyanı veren kişi tarafından eksiklik veya fazlalığın neden kaynaklandığı, 3 aylık takibat süresi içinde, aşağıdaki belgelerden birinin ibrazı suretiyle ispatlanacaktır:</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i/>
          <w:iCs/>
          <w:color w:val="000000"/>
          <w:lang w:eastAsia="tr-TR"/>
        </w:rPr>
        <w:t>1) Eşyanın yüklendiği liman idaresinin veya çıkış acentesinin ya da taşıyıcının bir kamu kuruluşu olması halinde bunlardan alınan resmî belge,</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i/>
          <w:iCs/>
          <w:color w:val="000000"/>
          <w:lang w:eastAsia="tr-TR"/>
        </w:rPr>
        <w:t>2) Yükleme esnasında (1) bendinde belirtilen kurum ve kuruluşların bulunmaması halinde, ihracatçı veya yüklemeyi yapan kuruluştan alınan ve eşyanın yüklendiği limandaki en büyük mülki idare amirince, gümrük idaresince, ticaret ve sanayi odalarınca veya liman başkanlığınca onaylanmış belge.</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i/>
          <w:iCs/>
          <w:color w:val="000000"/>
          <w:lang w:eastAsia="tr-TR"/>
        </w:rPr>
        <w:t xml:space="preserve">Ayrıca havayolu taşımacılığında, mahreç ülkedeki yer hizmeti firması ve/veya havayolu şirketi yetkilileri tarafından eşyanın yüklendiği yerde düzenlenecek belge ile de ispat yapılabilecektir. Bu belgelerin süresi içinde ibrazı halinde, eksiklik veya fazlalık takibatı sonlandırılacak, ibraz edilmemesi halinde ise Gümrük Kanununun 237 </w:t>
      </w:r>
      <w:proofErr w:type="spellStart"/>
      <w:r w:rsidRPr="00FA15D4">
        <w:rPr>
          <w:rFonts w:ascii="Times New Roman" w:eastAsia="Times New Roman" w:hAnsi="Times New Roman" w:cs="Times New Roman"/>
          <w:b/>
          <w:bCs/>
          <w:i/>
          <w:iCs/>
          <w:color w:val="000000"/>
          <w:lang w:eastAsia="tr-TR"/>
        </w:rPr>
        <w:t>nci</w:t>
      </w:r>
      <w:proofErr w:type="spellEnd"/>
      <w:r w:rsidRPr="00FA15D4">
        <w:rPr>
          <w:rFonts w:ascii="Times New Roman" w:eastAsia="Times New Roman" w:hAnsi="Times New Roman" w:cs="Times New Roman"/>
          <w:b/>
          <w:bCs/>
          <w:i/>
          <w:iCs/>
          <w:color w:val="000000"/>
          <w:lang w:eastAsia="tr-TR"/>
        </w:rPr>
        <w:t xml:space="preserve"> maddesi uyarınca cezaî işleme başlanacaktır." </w:t>
      </w:r>
      <w:r w:rsidRPr="00FA15D4">
        <w:rPr>
          <w:rFonts w:ascii="Times New Roman" w:eastAsia="Times New Roman" w:hAnsi="Times New Roman" w:cs="Times New Roman"/>
          <w:b/>
          <w:bCs/>
          <w:color w:val="000000"/>
          <w:lang w:eastAsia="tr-TR"/>
        </w:rPr>
        <w:t>hükümlerini amir olup, genelgenin söz konusu maddelerinde sayılan belgeler için ayrıca bir konsolosluk onayı aranacağına yönelik bir ibare bulunmamaktadır.</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Bu çerçevede özet beyan eksiklik/fazlalık takibatlarında 2012/2 sayılı Genelgenin 3/ç maddesinde tadat edilmiş mahreç ülkeden (</w:t>
      </w:r>
      <w:r w:rsidRPr="00FA15D4">
        <w:rPr>
          <w:rFonts w:ascii="Times New Roman" w:eastAsia="Times New Roman" w:hAnsi="Times New Roman" w:cs="Times New Roman"/>
          <w:b/>
          <w:bCs/>
          <w:color w:val="000000"/>
          <w:u w:val="single"/>
          <w:lang w:eastAsia="tr-TR"/>
        </w:rPr>
        <w:t>eşyayı Türkiye Gümrük Bölgesine getirecek olan taşıt aracının yüklendiği ülke</w:t>
      </w:r>
      <w:r w:rsidRPr="00FA15D4">
        <w:rPr>
          <w:rFonts w:ascii="Times New Roman" w:eastAsia="Times New Roman" w:hAnsi="Times New Roman" w:cs="Times New Roman"/>
          <w:b/>
          <w:bCs/>
          <w:color w:val="000000"/>
          <w:lang w:eastAsia="tr-TR"/>
        </w:rPr>
        <w:t xml:space="preserve">) alınacak ispat belgelerinde ayrıca konsolosluk onayı aranacağına ilişkin herhangi bir hususa yer verilmediğinden, özet beyan eksiklik/fazlalık takibatlarında mahreç ülkeden alınacak ispat belgelerine ilişkin işlemlerin </w:t>
      </w:r>
      <w:proofErr w:type="gramStart"/>
      <w:r w:rsidRPr="00FA15D4">
        <w:rPr>
          <w:rFonts w:ascii="Times New Roman" w:eastAsia="Times New Roman" w:hAnsi="Times New Roman" w:cs="Times New Roman"/>
          <w:b/>
          <w:bCs/>
          <w:color w:val="000000"/>
          <w:lang w:eastAsia="tr-TR"/>
        </w:rPr>
        <w:t>mezkur</w:t>
      </w:r>
      <w:proofErr w:type="gramEnd"/>
      <w:r w:rsidRPr="00FA15D4">
        <w:rPr>
          <w:rFonts w:ascii="Times New Roman" w:eastAsia="Times New Roman" w:hAnsi="Times New Roman" w:cs="Times New Roman"/>
          <w:b/>
          <w:bCs/>
          <w:color w:val="000000"/>
          <w:lang w:eastAsia="tr-TR"/>
        </w:rPr>
        <w:t xml:space="preserve"> Genelgede belirtilen hususlar doğrultusunda ifası ve tekemmülü hususunda,</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Bilgi ve gereğini rica ederim.</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Mustafa GÜMÜŞ</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Bakan a.</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Genel Müdür</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 </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Dağıtım:</w:t>
      </w:r>
    </w:p>
    <w:p w:rsidR="00FA15D4" w:rsidRPr="00FA15D4" w:rsidRDefault="00FA15D4" w:rsidP="00FA15D4">
      <w:pPr>
        <w:rPr>
          <w:rFonts w:ascii="Times New Roman" w:eastAsia="Times New Roman" w:hAnsi="Times New Roman" w:cs="Times New Roman"/>
          <w:b/>
          <w:bCs/>
          <w:color w:val="000000"/>
          <w:lang w:eastAsia="tr-TR"/>
        </w:rPr>
      </w:pPr>
      <w:r w:rsidRPr="00FA15D4">
        <w:rPr>
          <w:rFonts w:ascii="Times New Roman" w:eastAsia="Times New Roman" w:hAnsi="Times New Roman" w:cs="Times New Roman"/>
          <w:b/>
          <w:bCs/>
          <w:color w:val="000000"/>
          <w:lang w:eastAsia="tr-TR"/>
        </w:rPr>
        <w:t>Tüm Gümrük ve Dış Ticaret Bölge Müdürlükleri</w:t>
      </w:r>
    </w:p>
    <w:p w:rsidR="00342271" w:rsidRPr="00FA15D4" w:rsidRDefault="00342271" w:rsidP="00FA15D4"/>
    <w:sectPr w:rsidR="00342271" w:rsidRPr="00FA1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57"/>
    <w:rsid w:val="00342271"/>
    <w:rsid w:val="008F1457"/>
    <w:rsid w:val="00FA1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1FE"/>
  <w15:chartTrackingRefBased/>
  <w15:docId w15:val="{ED066BEB-CDEE-4AE5-B8D6-32461600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1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43156">
      <w:bodyDiv w:val="1"/>
      <w:marLeft w:val="0"/>
      <w:marRight w:val="0"/>
      <w:marTop w:val="0"/>
      <w:marBottom w:val="0"/>
      <w:divBdr>
        <w:top w:val="none" w:sz="0" w:space="0" w:color="auto"/>
        <w:left w:val="none" w:sz="0" w:space="0" w:color="auto"/>
        <w:bottom w:val="none" w:sz="0" w:space="0" w:color="auto"/>
        <w:right w:val="none" w:sz="0" w:space="0" w:color="auto"/>
      </w:divBdr>
    </w:div>
    <w:div w:id="14747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2024-12-16T05:10:00Z</dcterms:created>
  <dcterms:modified xsi:type="dcterms:W3CDTF">2024-12-16T05:10:00Z</dcterms:modified>
</cp:coreProperties>
</file>