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E71657" w:rsidRPr="00E71657" w:rsidTr="00E7165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71657" w:rsidRPr="00E7165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71657" w:rsidRPr="00E71657" w:rsidRDefault="00E71657" w:rsidP="00E71657">
                  <w:pPr>
                    <w:spacing w:after="0" w:line="240" w:lineRule="atLeast"/>
                    <w:rPr>
                      <w:rFonts w:ascii="Times New Roman" w:eastAsia="Times New Roman" w:hAnsi="Times New Roman" w:cs="Times New Roman"/>
                      <w:sz w:val="24"/>
                      <w:szCs w:val="24"/>
                      <w:lang w:eastAsia="tr-TR"/>
                    </w:rPr>
                  </w:pPr>
                  <w:r w:rsidRPr="00E71657">
                    <w:rPr>
                      <w:rFonts w:ascii="Arial" w:eastAsia="Times New Roman" w:hAnsi="Arial" w:cs="Arial"/>
                      <w:sz w:val="16"/>
                      <w:szCs w:val="16"/>
                      <w:lang w:eastAsia="tr-TR"/>
                    </w:rPr>
                    <w:t>15 Ocak 2025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71657" w:rsidRPr="00E71657" w:rsidRDefault="00E71657" w:rsidP="00E71657">
                  <w:pPr>
                    <w:spacing w:after="0" w:line="240" w:lineRule="atLeast"/>
                    <w:jc w:val="center"/>
                    <w:rPr>
                      <w:rFonts w:ascii="Times New Roman" w:eastAsia="Times New Roman" w:hAnsi="Times New Roman" w:cs="Times New Roman"/>
                      <w:sz w:val="24"/>
                      <w:szCs w:val="24"/>
                      <w:lang w:eastAsia="tr-TR"/>
                    </w:rPr>
                  </w:pPr>
                  <w:r w:rsidRPr="00E71657">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71657" w:rsidRPr="00E71657" w:rsidRDefault="00E71657" w:rsidP="00E7165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71657">
                    <w:rPr>
                      <w:rFonts w:ascii="Arial" w:eastAsia="Times New Roman" w:hAnsi="Arial" w:cs="Arial"/>
                      <w:sz w:val="16"/>
                      <w:szCs w:val="16"/>
                      <w:lang w:eastAsia="tr-TR"/>
                    </w:rPr>
                    <w:t>Sayı : 32783</w:t>
                  </w:r>
                  <w:proofErr w:type="gramEnd"/>
                </w:p>
              </w:tc>
            </w:tr>
            <w:tr w:rsidR="00E71657" w:rsidRPr="00E71657">
              <w:trPr>
                <w:trHeight w:val="480"/>
                <w:jc w:val="center"/>
              </w:trPr>
              <w:tc>
                <w:tcPr>
                  <w:tcW w:w="8789" w:type="dxa"/>
                  <w:gridSpan w:val="3"/>
                  <w:tcMar>
                    <w:top w:w="0" w:type="dxa"/>
                    <w:left w:w="108" w:type="dxa"/>
                    <w:bottom w:w="0" w:type="dxa"/>
                    <w:right w:w="108" w:type="dxa"/>
                  </w:tcMar>
                  <w:vAlign w:val="center"/>
                  <w:hideMark/>
                </w:tcPr>
                <w:p w:rsidR="00E71657" w:rsidRPr="00E71657" w:rsidRDefault="00E71657" w:rsidP="00E716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1657">
                    <w:rPr>
                      <w:rFonts w:ascii="Arial" w:eastAsia="Times New Roman" w:hAnsi="Arial" w:cs="Arial"/>
                      <w:b/>
                      <w:bCs/>
                      <w:color w:val="000080"/>
                      <w:sz w:val="18"/>
                      <w:szCs w:val="18"/>
                      <w:lang w:eastAsia="tr-TR"/>
                    </w:rPr>
                    <w:t>YÖNETMELİK</w:t>
                  </w:r>
                </w:p>
              </w:tc>
            </w:tr>
            <w:tr w:rsidR="00E71657" w:rsidRPr="00E71657">
              <w:trPr>
                <w:trHeight w:val="480"/>
                <w:jc w:val="center"/>
              </w:trPr>
              <w:tc>
                <w:tcPr>
                  <w:tcW w:w="8789" w:type="dxa"/>
                  <w:gridSpan w:val="3"/>
                  <w:tcMar>
                    <w:top w:w="0" w:type="dxa"/>
                    <w:left w:w="108" w:type="dxa"/>
                    <w:bottom w:w="0" w:type="dxa"/>
                    <w:right w:w="108" w:type="dxa"/>
                  </w:tcMar>
                  <w:vAlign w:val="center"/>
                  <w:hideMark/>
                </w:tcPr>
                <w:p w:rsidR="00E71657" w:rsidRPr="00E71657" w:rsidRDefault="00E71657" w:rsidP="00E71657">
                  <w:pPr>
                    <w:spacing w:after="0" w:line="240" w:lineRule="atLeast"/>
                    <w:ind w:firstLine="566"/>
                    <w:jc w:val="both"/>
                    <w:rPr>
                      <w:rFonts w:ascii="Times New Roman" w:eastAsia="Times New Roman" w:hAnsi="Times New Roman" w:cs="Times New Roman"/>
                      <w:u w:val="single"/>
                      <w:lang w:eastAsia="tr-TR"/>
                    </w:rPr>
                  </w:pPr>
                  <w:r w:rsidRPr="00E71657">
                    <w:rPr>
                      <w:rFonts w:ascii="Times New Roman" w:eastAsia="Times New Roman" w:hAnsi="Times New Roman" w:cs="Times New Roman"/>
                      <w:sz w:val="18"/>
                      <w:szCs w:val="18"/>
                      <w:u w:val="single"/>
                      <w:lang w:eastAsia="tr-TR"/>
                    </w:rPr>
                    <w:t>Ticaret Bakanlığından:</w:t>
                  </w:r>
                </w:p>
                <w:p w:rsidR="00E71657" w:rsidRPr="00E71657" w:rsidRDefault="00E71657" w:rsidP="00E71657">
                  <w:pPr>
                    <w:spacing w:before="56" w:after="0" w:line="240" w:lineRule="atLeast"/>
                    <w:jc w:val="center"/>
                    <w:rPr>
                      <w:rFonts w:ascii="Times New Roman" w:eastAsia="Times New Roman" w:hAnsi="Times New Roman" w:cs="Times New Roman"/>
                      <w:b/>
                      <w:bCs/>
                      <w:sz w:val="19"/>
                      <w:szCs w:val="19"/>
                      <w:lang w:eastAsia="tr-TR"/>
                    </w:rPr>
                  </w:pPr>
                  <w:r w:rsidRPr="00E71657">
                    <w:rPr>
                      <w:rFonts w:ascii="Times New Roman" w:eastAsia="Times New Roman" w:hAnsi="Times New Roman" w:cs="Times New Roman"/>
                      <w:b/>
                      <w:bCs/>
                      <w:sz w:val="18"/>
                      <w:szCs w:val="18"/>
                      <w:lang w:eastAsia="tr-TR"/>
                    </w:rPr>
                    <w:t>GÜMRÜK YÖNETMELİĞİNDE DEĞİŞİKLİK</w:t>
                  </w:r>
                </w:p>
                <w:p w:rsidR="00E71657" w:rsidRPr="00E71657" w:rsidRDefault="00E71657" w:rsidP="00E71657">
                  <w:pPr>
                    <w:spacing w:after="100" w:line="240" w:lineRule="atLeast"/>
                    <w:jc w:val="center"/>
                    <w:rPr>
                      <w:rFonts w:ascii="Times New Roman" w:eastAsia="Times New Roman" w:hAnsi="Times New Roman" w:cs="Times New Roman"/>
                      <w:b/>
                      <w:bCs/>
                      <w:sz w:val="19"/>
                      <w:szCs w:val="19"/>
                      <w:lang w:eastAsia="tr-TR"/>
                    </w:rPr>
                  </w:pPr>
                  <w:r w:rsidRPr="00E71657">
                    <w:rPr>
                      <w:rFonts w:ascii="Times New Roman" w:eastAsia="Times New Roman" w:hAnsi="Times New Roman" w:cs="Times New Roman"/>
                      <w:b/>
                      <w:bCs/>
                      <w:sz w:val="18"/>
                      <w:szCs w:val="18"/>
                      <w:lang w:eastAsia="tr-TR"/>
                    </w:rPr>
                    <w:t>YAPILMASINA DAİR YÖNETMELİK</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proofErr w:type="gramStart"/>
                  <w:r w:rsidRPr="00E71657">
                    <w:rPr>
                      <w:rFonts w:ascii="Times New Roman" w:eastAsia="Times New Roman" w:hAnsi="Times New Roman" w:cs="Times New Roman"/>
                      <w:b/>
                      <w:bCs/>
                      <w:sz w:val="18"/>
                      <w:szCs w:val="18"/>
                      <w:lang w:eastAsia="tr-TR"/>
                    </w:rPr>
                    <w:t>MADDE 1- </w:t>
                  </w:r>
                  <w:r w:rsidRPr="00E71657">
                    <w:rPr>
                      <w:rFonts w:ascii="Times New Roman" w:eastAsia="Times New Roman" w:hAnsi="Times New Roman" w:cs="Times New Roman"/>
                      <w:sz w:val="18"/>
                      <w:szCs w:val="18"/>
                      <w:lang w:eastAsia="tr-TR"/>
                    </w:rPr>
                    <w:t xml:space="preserve">7/10/2009 tarihli ve 27369 mükerrer sayılı Resmî </w:t>
                  </w:r>
                  <w:proofErr w:type="spellStart"/>
                  <w:r w:rsidRPr="00E71657">
                    <w:rPr>
                      <w:rFonts w:ascii="Times New Roman" w:eastAsia="Times New Roman" w:hAnsi="Times New Roman" w:cs="Times New Roman"/>
                      <w:sz w:val="18"/>
                      <w:szCs w:val="18"/>
                      <w:lang w:eastAsia="tr-TR"/>
                    </w:rPr>
                    <w:t>Gazete’de</w:t>
                  </w:r>
                  <w:proofErr w:type="spellEnd"/>
                  <w:r w:rsidRPr="00E71657">
                    <w:rPr>
                      <w:rFonts w:ascii="Times New Roman" w:eastAsia="Times New Roman" w:hAnsi="Times New Roman" w:cs="Times New Roman"/>
                      <w:sz w:val="18"/>
                      <w:szCs w:val="18"/>
                      <w:lang w:eastAsia="tr-TR"/>
                    </w:rPr>
                    <w:t xml:space="preserve"> yayımlanan Gümrük Yönetmeliğinin 23 üncü maddesinin birinci fıkrasının (ç) bendinde yer alan “Kanunun 241 inci maddesi uyarınca aynı maddenin birinci fıkrasında öngörülen usulsüzlük cezasını aşan tutarda” ibaresi “birinci fıkrası hariç Kanunun 241 inci maddesi uyarınca” şeklinde değiştirilmiş, sekizinci fıkrasında yer alan “aynı gümrük idaresinde” ibaresi yürürlükten kaldırılmış ve aynı maddeye aşağıdaki fıkra eklenmiştir.</w:t>
                  </w:r>
                  <w:proofErr w:type="gramEnd"/>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“(12) Birinci fıkranın (a) bendinde belirtilen kişiler hakkında, aynı bentte sayılan suçlara ilişkin yasaklanmış hakların geri verilmesi kararı alınmış olması veya aynı bentte sayılan Kanunlara muhalefetten düzenlenen idari para cezası kararlarının kesinleştiği tarihten itibaren 3 yıl geçmesi halinde, ceza veya </w:t>
                  </w:r>
                  <w:proofErr w:type="gramStart"/>
                  <w:r w:rsidRPr="00E71657">
                    <w:rPr>
                      <w:rFonts w:ascii="Times New Roman" w:eastAsia="Times New Roman" w:hAnsi="Times New Roman" w:cs="Times New Roman"/>
                      <w:sz w:val="18"/>
                      <w:szCs w:val="18"/>
                      <w:lang w:eastAsia="tr-TR"/>
                    </w:rPr>
                    <w:t>mahkumiyet</w:t>
                  </w:r>
                  <w:proofErr w:type="gramEnd"/>
                  <w:r w:rsidRPr="00E71657">
                    <w:rPr>
                      <w:rFonts w:ascii="Times New Roman" w:eastAsia="Times New Roman" w:hAnsi="Times New Roman" w:cs="Times New Roman"/>
                      <w:sz w:val="18"/>
                      <w:szCs w:val="18"/>
                      <w:lang w:eastAsia="tr-TR"/>
                    </w:rPr>
                    <w:t> kararı bulunmaması koşulu sağlanmış kabul edilir.”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2- </w:t>
                  </w:r>
                  <w:r w:rsidRPr="00E71657">
                    <w:rPr>
                      <w:rFonts w:ascii="Times New Roman" w:eastAsia="Times New Roman" w:hAnsi="Times New Roman" w:cs="Times New Roman"/>
                      <w:sz w:val="18"/>
                      <w:szCs w:val="18"/>
                      <w:lang w:eastAsia="tr-TR"/>
                    </w:rPr>
                    <w:t>Aynı Yönetmeliğin 24 üncü maddesinin birinci fıkrasının (a) bendinin (1) ve (2) numaralı alt bentleri aşağıdaki şekilde değiştirilmiştir.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“1) Yetkilendirilmiş gümrük müşaviriyle onaylanmış kişi statüsü başvurusunun ön incelemesi için sözleşme yapıldığı ayın ilk gününden geriye dönük iki yıl içerisinde, on ikişer aylık iki dönem ayrı ayrı olmak üzere, her bir dönem itibarıyla asgari iki milyon FOB/ABD doları tutarında fiili ihracat yapılmış olması.</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proofErr w:type="gramStart"/>
                  <w:r w:rsidRPr="00E71657">
                    <w:rPr>
                      <w:rFonts w:ascii="Times New Roman" w:eastAsia="Times New Roman" w:hAnsi="Times New Roman" w:cs="Times New Roman"/>
                      <w:sz w:val="18"/>
                      <w:szCs w:val="18"/>
                      <w:lang w:eastAsia="tr-TR"/>
                    </w:rPr>
                    <w:t>2) Yetkilendirilmiş gümrük müşaviriyle onaylanmış kişi statüsü başvurusunun ön incelemesi için sözleşme yapıldığı ayın ilk gününden geriye dönük iki yıl içerisinde, on ikişer aylık iki dönem ayrı ayrı olmak üzere, her bir dönem içerisinde gerçekleştirilen ithalat ve fiili ihracat toplamının asgari bir milyon FOB/ABD doları fiili ihracat olmak üzere yedi milyon ABD doları tutarında olması.”</w:t>
                  </w:r>
                  <w:proofErr w:type="gramEnd"/>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3- </w:t>
                  </w:r>
                  <w:r w:rsidRPr="00E71657">
                    <w:rPr>
                      <w:rFonts w:ascii="Times New Roman" w:eastAsia="Times New Roman" w:hAnsi="Times New Roman" w:cs="Times New Roman"/>
                      <w:sz w:val="18"/>
                      <w:szCs w:val="18"/>
                      <w:lang w:eastAsia="tr-TR"/>
                    </w:rPr>
                    <w:t>Aynı Yönetmeliğin 25 inci maddesinin altıncı fıkrasında yer alan “Cumhuriyet savcılığı” ibaresi “adli merciler” şeklinde değiştirilmiştir.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4- </w:t>
                  </w:r>
                  <w:r w:rsidRPr="00E71657">
                    <w:rPr>
                      <w:rFonts w:ascii="Times New Roman" w:eastAsia="Times New Roman" w:hAnsi="Times New Roman" w:cs="Times New Roman"/>
                      <w:sz w:val="18"/>
                      <w:szCs w:val="18"/>
                      <w:lang w:eastAsia="tr-TR"/>
                    </w:rPr>
                    <w:t>Aynı Yönetmeliğin 38 inci maddesine aşağıdaki fıkralar eklenmiştir.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proofErr w:type="gramStart"/>
                  <w:r w:rsidRPr="00E71657">
                    <w:rPr>
                      <w:rFonts w:ascii="Times New Roman" w:eastAsia="Times New Roman" w:hAnsi="Times New Roman" w:cs="Times New Roman"/>
                      <w:sz w:val="18"/>
                      <w:szCs w:val="18"/>
                      <w:lang w:eastAsia="tr-TR"/>
                    </w:rPr>
                    <w:t>“(4) Gümrük işlemleri tamamlanmadan yapılan denetimlerde ekinde menşe şahadetnamesi bulunmayan beyannameler kapsamı eşyanın gümrük tarife istatistik pozisyonunun değişmesi sonucunda, İthalat Rejimi Kararı eki listelerde Dünya Ticaret Örgütü üyesi olmayan ülkeler için uygulanan yüksek oranda vergiden kaynaklanan gümrük vergisi farkına, menşe esaslı ticaret politikası önlemlerine, ilave gümrük vergisine veya ek mali yükümlülük gibi diğer mali yükümlülüklere tabi olduğunun tespit edilmesi halinde ikinci fıkrada belirtilen şekilde işlem yapılır.</w:t>
                  </w:r>
                  <w:proofErr w:type="gramEnd"/>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proofErr w:type="gramStart"/>
                  <w:r w:rsidRPr="00E71657">
                    <w:rPr>
                      <w:rFonts w:ascii="Times New Roman" w:eastAsia="Times New Roman" w:hAnsi="Times New Roman" w:cs="Times New Roman"/>
                      <w:sz w:val="18"/>
                      <w:szCs w:val="18"/>
                      <w:lang w:eastAsia="tr-TR"/>
                    </w:rPr>
                    <w:t>(5) Gümrük işlemleri tamamlandıktan sonra yapılan denetimlerde ekinde menşe şahadetnamesi bulunmayan beyannameler kapsamı eşyanın gümrük tarife istatistik pozisyonunun değişmesi sonucunda, İthalat Rejimi Kararı eki listelerde Dünya Ticaret Örgütü üyesi olmayan ülkeler için uygulanan yüksek oranda vergiden kaynaklanan gümrük vergisi farkına, menşe esaslı ticaret politikası önlemlerine, ilave gümrük vergisine veya ek mali yükümlülük gibi diğer mali yükümlülüklere tabi olduğunun tespit edilmesi halinde yükümlüye uygun bir menşe şahadetnamesinin gümrük idaresine ibrazı için yapılan tespit tarihinden itibaren altı aylık süre verilir.”</w:t>
                  </w:r>
                  <w:proofErr w:type="gramEnd"/>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5- </w:t>
                  </w:r>
                  <w:r w:rsidRPr="00E71657">
                    <w:rPr>
                      <w:rFonts w:ascii="Times New Roman" w:eastAsia="Times New Roman" w:hAnsi="Times New Roman" w:cs="Times New Roman"/>
                      <w:sz w:val="18"/>
                      <w:szCs w:val="18"/>
                      <w:lang w:eastAsia="tr-TR"/>
                    </w:rPr>
                    <w:t>Aynı Yönetmeliğin 51 inci maddesinin dördüncü fıkrasının ikinci cümlesi yürürlükten kaldırılmıştır.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6- </w:t>
                  </w:r>
                  <w:r w:rsidRPr="00E71657">
                    <w:rPr>
                      <w:rFonts w:ascii="Times New Roman" w:eastAsia="Times New Roman" w:hAnsi="Times New Roman" w:cs="Times New Roman"/>
                      <w:sz w:val="18"/>
                      <w:szCs w:val="18"/>
                      <w:lang w:eastAsia="tr-TR"/>
                    </w:rPr>
                    <w:t>Aynı Yönetmeliğin 197 </w:t>
                  </w:r>
                  <w:proofErr w:type="spellStart"/>
                  <w:r w:rsidRPr="00E71657">
                    <w:rPr>
                      <w:rFonts w:ascii="Times New Roman" w:eastAsia="Times New Roman" w:hAnsi="Times New Roman" w:cs="Times New Roman"/>
                      <w:sz w:val="18"/>
                      <w:szCs w:val="18"/>
                      <w:lang w:eastAsia="tr-TR"/>
                    </w:rPr>
                    <w:t>nci</w:t>
                  </w:r>
                  <w:proofErr w:type="spellEnd"/>
                  <w:r w:rsidRPr="00E71657">
                    <w:rPr>
                      <w:rFonts w:ascii="Times New Roman" w:eastAsia="Times New Roman" w:hAnsi="Times New Roman" w:cs="Times New Roman"/>
                      <w:sz w:val="18"/>
                      <w:szCs w:val="18"/>
                      <w:lang w:eastAsia="tr-TR"/>
                    </w:rPr>
                    <w:t> maddesine aşağıdaki fıkra eklenmiştir.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“(3) Laboratuvar tahlil ücretleri 213 sayılı Vergi Usul Kanunu uyarınca belirlenen yeniden değerleme oranını geçmemek üzere Bakanlıkça (Gümrükler Genel Müdürlüğü) yıllık olarak belirlenir.”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7- </w:t>
                  </w:r>
                  <w:r w:rsidRPr="00E71657">
                    <w:rPr>
                      <w:rFonts w:ascii="Times New Roman" w:eastAsia="Times New Roman" w:hAnsi="Times New Roman" w:cs="Times New Roman"/>
                      <w:sz w:val="18"/>
                      <w:szCs w:val="18"/>
                      <w:lang w:eastAsia="tr-TR"/>
                    </w:rPr>
                    <w:t>Aynı Yönetmeliğin 330 uncu maddesine aşağıdaki fıkra eklenmiştir.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“(8) Antrepoya konulacak Türkiye İlaç ve Tıbbî Cihaz Kurumunun iznine tabi ürünler ve etkin maddeler için Türkiye İlaç ve Tıbbî Cihaz Kurumundan alınan izin belgesi aranır.”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8- </w:t>
                  </w:r>
                  <w:r w:rsidRPr="00E71657">
                    <w:rPr>
                      <w:rFonts w:ascii="Times New Roman" w:eastAsia="Times New Roman" w:hAnsi="Times New Roman" w:cs="Times New Roman"/>
                      <w:sz w:val="18"/>
                      <w:szCs w:val="18"/>
                      <w:lang w:eastAsia="tr-TR"/>
                    </w:rPr>
                    <w:t>Aynı Yönetmeliğin 512 </w:t>
                  </w:r>
                  <w:proofErr w:type="spellStart"/>
                  <w:r w:rsidRPr="00E71657">
                    <w:rPr>
                      <w:rFonts w:ascii="Times New Roman" w:eastAsia="Times New Roman" w:hAnsi="Times New Roman" w:cs="Times New Roman"/>
                      <w:sz w:val="18"/>
                      <w:szCs w:val="18"/>
                      <w:lang w:eastAsia="tr-TR"/>
                    </w:rPr>
                    <w:t>nci</w:t>
                  </w:r>
                  <w:proofErr w:type="spellEnd"/>
                  <w:r w:rsidRPr="00E71657">
                    <w:rPr>
                      <w:rFonts w:ascii="Times New Roman" w:eastAsia="Times New Roman" w:hAnsi="Times New Roman" w:cs="Times New Roman"/>
                      <w:sz w:val="18"/>
                      <w:szCs w:val="18"/>
                      <w:lang w:eastAsia="tr-TR"/>
                    </w:rPr>
                    <w:t> maddesinin birinci fıkrası aşağıdaki şekilde değiştirilmiştir.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“(1) Geçici depolama yeri açma ve işletme izni, kamu kurum ve kuruluşları ve belediyeler ile 13/1/2011 tarihli ve 6102 sayılı Türk Ticaret Kanunu hükümlerine göre kurulmuş anonim ve </w:t>
                  </w:r>
                  <w:proofErr w:type="spellStart"/>
                  <w:r w:rsidRPr="00E71657">
                    <w:rPr>
                      <w:rFonts w:ascii="Times New Roman" w:eastAsia="Times New Roman" w:hAnsi="Times New Roman" w:cs="Times New Roman"/>
                      <w:sz w:val="18"/>
                      <w:szCs w:val="18"/>
                      <w:lang w:eastAsia="tr-TR"/>
                    </w:rPr>
                    <w:t>limited</w:t>
                  </w:r>
                  <w:proofErr w:type="spellEnd"/>
                  <w:r w:rsidRPr="00E71657">
                    <w:rPr>
                      <w:rFonts w:ascii="Times New Roman" w:eastAsia="Times New Roman" w:hAnsi="Times New Roman" w:cs="Times New Roman"/>
                      <w:sz w:val="18"/>
                      <w:szCs w:val="18"/>
                      <w:lang w:eastAsia="tr-TR"/>
                    </w:rPr>
                    <w:t xml:space="preserve"> şirketlere verilebilir. </w:t>
                  </w:r>
                  <w:proofErr w:type="gramStart"/>
                  <w:r w:rsidRPr="00E71657">
                    <w:rPr>
                      <w:rFonts w:ascii="Times New Roman" w:eastAsia="Times New Roman" w:hAnsi="Times New Roman" w:cs="Times New Roman"/>
                      <w:sz w:val="18"/>
                      <w:szCs w:val="18"/>
                      <w:lang w:eastAsia="tr-TR"/>
                    </w:rPr>
                    <w:t xml:space="preserve">Geçici depolama yeri açmak ve işletmek üzere başvuracak anonim şirketlerin yönetim kurulu başkan ve üyeleri ile şirketlerde şirket sermayesinin % 10 veya daha fazlasına sahip gerçek kişilerin, affa uğramış olsalar dahi, mülga 1/3/1926 tarihli ve 765 sayılı Türk Ceza Kanunu ile 26/9/2004 tarihli ve 5237 sayılı Türk Ceza Kanunu kapsamı; devletin güvenliğine karşı suçlar, anayasal düzene ve bu düzenin işleyişine karşı suçlar, devlet sırlarına karşı suçlar ve casusluk, kamu güvenine karşı suçlar, suç işlemek amacıyla örgüt kurma, rüşvet, zimmet, irtikâp, denetim görevinin ihmali, güveni kötüye kullanma, hırsızlık, dolandırıcılık, inancı kötüye kullanma, hileli iflas, yalan tanıklık, yalan yere yemin, suç uydurma ve iftira, ihaleye fesat karıştırma, suç delillerini yok etme, gizleme veya değiştirme, edimin ifasına fesat karıştırma, muhafaza görevini kötüye kullanma suçlarından; 12/4/1991 tarihli ve 3713 sayılı Terörle Mücadele Kanunu kapsamı </w:t>
                  </w:r>
                  <w:r w:rsidRPr="00E71657">
                    <w:rPr>
                      <w:rFonts w:ascii="Times New Roman" w:eastAsia="Times New Roman" w:hAnsi="Times New Roman" w:cs="Times New Roman"/>
                      <w:sz w:val="18"/>
                      <w:szCs w:val="18"/>
                      <w:lang w:eastAsia="tr-TR"/>
                    </w:rPr>
                    <w:lastRenderedPageBreak/>
                    <w:t>suçlardan, vergi kaçakçılığı veya vergi kaçakçılığına teşebbüs suçlarına ilişkin 4/1/1961 tarihli ve 213 sayılı Vergi Usul Kanununun 359 uncu maddesine (1/1/1999 tarihinden önceki dönem için aynı Kanunun 344 üncü maddesinin l-6 numaralı bentlerinde), 21/3/2007 tarihli ve 5607 sayılı Kaçakçılıkla Mücadele Kanununa (mülga 7/1/1932 tarihli ve 1918 sayılı Kaçakçılığın Men ve Takibine Dair Kanuna, mülga 10/7/2003 tarihli ve 4926 sayılı Kaçakçılıkla Mücadele Kanununa), 20/2/1930 tarihli ve 1567 sayılı Türk Parasının Kıymetini Koruma Hakkında Kanuna, 4/12/2003 tarihli ve 5015 sayılı Petrol Piyasası Kanununun mülga ek 5 inci maddesine, 3/1/2002 tarihli ve 4733 sayılı Tütün, Tütün Mamulleri ve Alkol Piyasasının Düzenlenmesine Dair Kanunun mülga 8 inci maddesinin dördüncü fıkrasına, 11/10/2006 tarihli ve 5549 sayılı Suç Gelirlerinin Aklanmasının Önlenmesi Hakkında Kanuna ve 12/6/1933 tarihli ve 2313 sayılı Uyuşturucu Maddelerin Murakabesi Hakkında Kanuna, suçtan kaynaklanan mal varlığı değerlerini aklama suçlarından 13/11/1996 tarihli ve 4208 sayılı </w:t>
                  </w:r>
                  <w:proofErr w:type="spellStart"/>
                  <w:r w:rsidRPr="00E71657">
                    <w:rPr>
                      <w:rFonts w:ascii="Times New Roman" w:eastAsia="Times New Roman" w:hAnsi="Times New Roman" w:cs="Times New Roman"/>
                      <w:sz w:val="18"/>
                      <w:szCs w:val="18"/>
                      <w:lang w:eastAsia="tr-TR"/>
                    </w:rPr>
                    <w:t>Karaparanın</w:t>
                  </w:r>
                  <w:proofErr w:type="spellEnd"/>
                  <w:r w:rsidRPr="00E71657">
                    <w:rPr>
                      <w:rFonts w:ascii="Times New Roman" w:eastAsia="Times New Roman" w:hAnsi="Times New Roman" w:cs="Times New Roman"/>
                      <w:sz w:val="18"/>
                      <w:szCs w:val="18"/>
                      <w:lang w:eastAsia="tr-TR"/>
                    </w:rPr>
                    <w:t> Aklanmasının Önlenmesine, 2313 Sayılı Uyuşturucu Maddelerin </w:t>
                  </w:r>
                  <w:proofErr w:type="spellStart"/>
                  <w:r w:rsidRPr="00E71657">
                    <w:rPr>
                      <w:rFonts w:ascii="Times New Roman" w:eastAsia="Times New Roman" w:hAnsi="Times New Roman" w:cs="Times New Roman"/>
                      <w:sz w:val="18"/>
                      <w:szCs w:val="18"/>
                      <w:lang w:eastAsia="tr-TR"/>
                    </w:rPr>
                    <w:t>Murakebesi</w:t>
                  </w:r>
                  <w:proofErr w:type="spellEnd"/>
                  <w:r w:rsidRPr="00E71657">
                    <w:rPr>
                      <w:rFonts w:ascii="Times New Roman" w:eastAsia="Times New Roman" w:hAnsi="Times New Roman" w:cs="Times New Roman"/>
                      <w:sz w:val="18"/>
                      <w:szCs w:val="18"/>
                      <w:lang w:eastAsia="tr-TR"/>
                    </w:rPr>
                    <w:t> Hakkında Kanunda, 657 Sayılı Devlet Memurları Kanununda ve 178 Sayılı Maliye Bakanlığının Teşkilat ve Görevleri Hakkında Kanun Hükmünde Kararnamede Değişiklik Yapılmasına Dair Kanuna, 19/4/1990 tarihli ve 3628 sayılı Mal Bildiriminde Bulunulması, Rüşvet ve Yolsuzluklarla Mücadele Kanununa, 3/6/1986 tarihli ve 3298 sayılı Uyuşturucu Maddelerle İlgili Kanuna muhalefetten haklarında kesinleşmiş mahkûmiyet kararı bulunmaması şarttır.”</w:t>
                  </w:r>
                  <w:proofErr w:type="gramEnd"/>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9- </w:t>
                  </w:r>
                  <w:r w:rsidRPr="00E71657">
                    <w:rPr>
                      <w:rFonts w:ascii="Times New Roman" w:eastAsia="Times New Roman" w:hAnsi="Times New Roman" w:cs="Times New Roman"/>
                      <w:sz w:val="18"/>
                      <w:szCs w:val="18"/>
                      <w:lang w:eastAsia="tr-TR"/>
                    </w:rPr>
                    <w:t>Aynı Yönetmeliğin 513 üncü maddesinin beşinci fıkrası aşağıdaki şekilde değiştirilmiştir.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“(5) Belediyeler ile kamu kurum veya kuruluşlarının taleplerinde adli sicil belgesi ve ticaret sicil gazetesi aranmaz. Kamu kurum veya kuruluşlarının görev alanı itibarıyla faaliyette bulundukları yerlerdeki geçici depolama yeri açma ve işletme taleplerinde, ayrıca iş yeri açma veya çalışma ruhsatı veya bunun yerine geçen belge aranmaz.”</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10- </w:t>
                  </w:r>
                  <w:r w:rsidRPr="00E71657">
                    <w:rPr>
                      <w:rFonts w:ascii="Times New Roman" w:eastAsia="Times New Roman" w:hAnsi="Times New Roman" w:cs="Times New Roman"/>
                      <w:sz w:val="18"/>
                      <w:szCs w:val="18"/>
                      <w:lang w:eastAsia="tr-TR"/>
                    </w:rPr>
                    <w:t>Aynı Yönetmeliğin 517 </w:t>
                  </w:r>
                  <w:proofErr w:type="spellStart"/>
                  <w:r w:rsidRPr="00E71657">
                    <w:rPr>
                      <w:rFonts w:ascii="Times New Roman" w:eastAsia="Times New Roman" w:hAnsi="Times New Roman" w:cs="Times New Roman"/>
                      <w:sz w:val="18"/>
                      <w:szCs w:val="18"/>
                      <w:lang w:eastAsia="tr-TR"/>
                    </w:rPr>
                    <w:t>nci</w:t>
                  </w:r>
                  <w:proofErr w:type="spellEnd"/>
                  <w:r w:rsidRPr="00E71657">
                    <w:rPr>
                      <w:rFonts w:ascii="Times New Roman" w:eastAsia="Times New Roman" w:hAnsi="Times New Roman" w:cs="Times New Roman"/>
                      <w:sz w:val="18"/>
                      <w:szCs w:val="18"/>
                      <w:lang w:eastAsia="tr-TR"/>
                    </w:rPr>
                    <w:t> maddesinin dördüncü fıkrası aşağıdaki şekilde değiştirilmiştir.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proofErr w:type="gramStart"/>
                  <w:r w:rsidRPr="00E71657">
                    <w:rPr>
                      <w:rFonts w:ascii="Times New Roman" w:eastAsia="Times New Roman" w:hAnsi="Times New Roman" w:cs="Times New Roman"/>
                      <w:sz w:val="18"/>
                      <w:szCs w:val="18"/>
                      <w:lang w:eastAsia="tr-TR"/>
                    </w:rPr>
                    <w:t>“(4) 516 </w:t>
                  </w:r>
                  <w:proofErr w:type="spellStart"/>
                  <w:r w:rsidRPr="00E71657">
                    <w:rPr>
                      <w:rFonts w:ascii="Times New Roman" w:eastAsia="Times New Roman" w:hAnsi="Times New Roman" w:cs="Times New Roman"/>
                      <w:sz w:val="18"/>
                      <w:szCs w:val="18"/>
                      <w:lang w:eastAsia="tr-TR"/>
                    </w:rPr>
                    <w:t>ncı</w:t>
                  </w:r>
                  <w:proofErr w:type="spellEnd"/>
                  <w:r w:rsidRPr="00E71657">
                    <w:rPr>
                      <w:rFonts w:ascii="Times New Roman" w:eastAsia="Times New Roman" w:hAnsi="Times New Roman" w:cs="Times New Roman"/>
                      <w:sz w:val="18"/>
                      <w:szCs w:val="18"/>
                      <w:lang w:eastAsia="tr-TR"/>
                    </w:rPr>
                    <w:t> madde hükümleri çerçevesinde sahiplerinin isteği ile kapatılma hali hariç, geçici depolama yeri açma ve işletme izni geri alınan; 6102 sayılı Türk Ticaret Kanunu hükümlerine göre kurulmuş anonim şirketlerin yönetim kurulu üyelerinin, </w:t>
                  </w:r>
                  <w:proofErr w:type="spellStart"/>
                  <w:r w:rsidRPr="00E71657">
                    <w:rPr>
                      <w:rFonts w:ascii="Times New Roman" w:eastAsia="Times New Roman" w:hAnsi="Times New Roman" w:cs="Times New Roman"/>
                      <w:sz w:val="18"/>
                      <w:szCs w:val="18"/>
                      <w:lang w:eastAsia="tr-TR"/>
                    </w:rPr>
                    <w:t>limited</w:t>
                  </w:r>
                  <w:proofErr w:type="spellEnd"/>
                  <w:r w:rsidRPr="00E71657">
                    <w:rPr>
                      <w:rFonts w:ascii="Times New Roman" w:eastAsia="Times New Roman" w:hAnsi="Times New Roman" w:cs="Times New Roman"/>
                      <w:sz w:val="18"/>
                      <w:szCs w:val="18"/>
                      <w:lang w:eastAsia="tr-TR"/>
                    </w:rPr>
                    <w:t> şirketlerin ortakları ile şirket müdürünün ve şirket sermayesinin % 10 veya daha fazlasına sahip gerçek kişilerin yer aldığı tüzel kişilere iznin geri alındığı tarihten itibaren 5 yıl süre ile yeniden geçici depolama açma izni verilmez. </w:t>
                  </w:r>
                  <w:proofErr w:type="gramEnd"/>
                  <w:r w:rsidRPr="00E71657">
                    <w:rPr>
                      <w:rFonts w:ascii="Times New Roman" w:eastAsia="Times New Roman" w:hAnsi="Times New Roman" w:cs="Times New Roman"/>
                      <w:sz w:val="18"/>
                      <w:szCs w:val="18"/>
                      <w:lang w:eastAsia="tr-TR"/>
                    </w:rPr>
                    <w:t>Bu süre geçtikten sonra, bu fıkrada sayılan kişilerin geçici depolama yeri açmak veya devralmak istemeleri halinde müracaatlar, ilgili bilgi, belge ve veriler dikkate alınarak Bakanlıkça sonuçlandırılır.”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11- </w:t>
                  </w:r>
                  <w:r w:rsidRPr="00E71657">
                    <w:rPr>
                      <w:rFonts w:ascii="Times New Roman" w:eastAsia="Times New Roman" w:hAnsi="Times New Roman" w:cs="Times New Roman"/>
                      <w:sz w:val="18"/>
                      <w:szCs w:val="18"/>
                      <w:lang w:eastAsia="tr-TR"/>
                    </w:rPr>
                    <w:t>Aynı Yönetmeliğin 518 inci maddesinin birinci fıkrasında yer alan “gerçek ve tüzel” ibaresi yürürlükten kaldırılmış ve ikinci fıkrası aşağıdaki şekilde, üçüncü fıkrasında yer alan “gerçek kişilerin ve tüzel kişilerin yönetim kurulu başkanı ve üyeleri ile” ibaresi “anonim şirketlerin yönetim kurulu başkan ve üyeleri ile şirketlerde” şeklinde değiştirilmiştir.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proofErr w:type="gramStart"/>
                  <w:r w:rsidRPr="00E71657">
                    <w:rPr>
                      <w:rFonts w:ascii="Times New Roman" w:eastAsia="Times New Roman" w:hAnsi="Times New Roman" w:cs="Times New Roman"/>
                      <w:sz w:val="18"/>
                      <w:szCs w:val="18"/>
                      <w:lang w:eastAsia="tr-TR"/>
                    </w:rPr>
                    <w:t>“(2) Yatırım izni yalnızca kamu kurum ve kuruluşları ve belediyeler ile 6102 sayılı Türk Ticaret Kanunu hükümlerine göre kurulmuş, asgari iki yıldır faaliyette bulunan, 15/6/2012 tarihli ve 2012/3305 sayılı Bakanlar Kurulu Kararı ile yürürlüğe konulan Yatırımlarda Devlet Yardımları Hakkında Kararın EK-1'inde yer alan Yatırım Teşvik Uygulamalarında Bölgeler başlıklı tablosunda sayılan ve ödenmiş sermayesi;</w:t>
                  </w:r>
                  <w:proofErr w:type="gramEnd"/>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a) 1. ve 2. Bölge kapsamındaki iller için 10.000.000 TL,</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b) 3. ve 4. Bölge kapsamındaki iller için 5.000.000 TL,</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c) 5. ve 6. Bölge kapsamındaki iller için 3.000.000 TL,</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proofErr w:type="gramStart"/>
                  <w:r w:rsidRPr="00E71657">
                    <w:rPr>
                      <w:rFonts w:ascii="Times New Roman" w:eastAsia="Times New Roman" w:hAnsi="Times New Roman" w:cs="Times New Roman"/>
                      <w:sz w:val="18"/>
                      <w:szCs w:val="18"/>
                      <w:lang w:eastAsia="tr-TR"/>
                    </w:rPr>
                    <w:t>olan</w:t>
                  </w:r>
                  <w:proofErr w:type="gramEnd"/>
                  <w:r w:rsidRPr="00E71657">
                    <w:rPr>
                      <w:rFonts w:ascii="Times New Roman" w:eastAsia="Times New Roman" w:hAnsi="Times New Roman" w:cs="Times New Roman"/>
                      <w:sz w:val="18"/>
                      <w:szCs w:val="18"/>
                      <w:lang w:eastAsia="tr-TR"/>
                    </w:rPr>
                    <w:t> anonim ve </w:t>
                  </w:r>
                  <w:proofErr w:type="spellStart"/>
                  <w:r w:rsidRPr="00E71657">
                    <w:rPr>
                      <w:rFonts w:ascii="Times New Roman" w:eastAsia="Times New Roman" w:hAnsi="Times New Roman" w:cs="Times New Roman"/>
                      <w:sz w:val="18"/>
                      <w:szCs w:val="18"/>
                      <w:lang w:eastAsia="tr-TR"/>
                    </w:rPr>
                    <w:t>limited</w:t>
                  </w:r>
                  <w:proofErr w:type="spellEnd"/>
                  <w:r w:rsidRPr="00E71657">
                    <w:rPr>
                      <w:rFonts w:ascii="Times New Roman" w:eastAsia="Times New Roman" w:hAnsi="Times New Roman" w:cs="Times New Roman"/>
                      <w:sz w:val="18"/>
                      <w:szCs w:val="18"/>
                      <w:lang w:eastAsia="tr-TR"/>
                    </w:rPr>
                    <w:t> şirketlere verilebilir. Asgari iki yıldır faaliyette bulunma ve ödenmiş sermaye miktarının tespitinde, anonim ve </w:t>
                  </w:r>
                  <w:proofErr w:type="spellStart"/>
                  <w:r w:rsidRPr="00E71657">
                    <w:rPr>
                      <w:rFonts w:ascii="Times New Roman" w:eastAsia="Times New Roman" w:hAnsi="Times New Roman" w:cs="Times New Roman"/>
                      <w:sz w:val="18"/>
                      <w:szCs w:val="18"/>
                      <w:lang w:eastAsia="tr-TR"/>
                    </w:rPr>
                    <w:t>limited</w:t>
                  </w:r>
                  <w:proofErr w:type="spellEnd"/>
                  <w:r w:rsidRPr="00E71657">
                    <w:rPr>
                      <w:rFonts w:ascii="Times New Roman" w:eastAsia="Times New Roman" w:hAnsi="Times New Roman" w:cs="Times New Roman"/>
                      <w:sz w:val="18"/>
                      <w:szCs w:val="18"/>
                      <w:lang w:eastAsia="tr-TR"/>
                    </w:rPr>
                    <w:t> şirketlerde unvan değişikliği veya şirket birleşmeleri göz önünde bulundurulur.”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12- </w:t>
                  </w:r>
                  <w:r w:rsidRPr="00E71657">
                    <w:rPr>
                      <w:rFonts w:ascii="Times New Roman" w:eastAsia="Times New Roman" w:hAnsi="Times New Roman" w:cs="Times New Roman"/>
                      <w:sz w:val="18"/>
                      <w:szCs w:val="18"/>
                      <w:lang w:eastAsia="tr-TR"/>
                    </w:rPr>
                    <w:t>Aynı Yönetmeliğin 519 uncu maddesinin birinci fıkrasının başına aşağıdaki cümle eklenmiştir.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“Antrepo açma ve işletme izni, kamu kurum ve kuruluşları ve belediyeler ile 6102 sayılı Türk Ticaret Kanunu hükümlerine göre kurulmuş anonim ve </w:t>
                  </w:r>
                  <w:proofErr w:type="spellStart"/>
                  <w:r w:rsidRPr="00E71657">
                    <w:rPr>
                      <w:rFonts w:ascii="Times New Roman" w:eastAsia="Times New Roman" w:hAnsi="Times New Roman" w:cs="Times New Roman"/>
                      <w:sz w:val="18"/>
                      <w:szCs w:val="18"/>
                      <w:lang w:eastAsia="tr-TR"/>
                    </w:rPr>
                    <w:t>limited</w:t>
                  </w:r>
                  <w:proofErr w:type="spellEnd"/>
                  <w:r w:rsidRPr="00E71657">
                    <w:rPr>
                      <w:rFonts w:ascii="Times New Roman" w:eastAsia="Times New Roman" w:hAnsi="Times New Roman" w:cs="Times New Roman"/>
                      <w:sz w:val="18"/>
                      <w:szCs w:val="18"/>
                      <w:lang w:eastAsia="tr-TR"/>
                    </w:rPr>
                    <w:t> şirketlere verilebilir.”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13- </w:t>
                  </w:r>
                  <w:r w:rsidRPr="00E71657">
                    <w:rPr>
                      <w:rFonts w:ascii="Times New Roman" w:eastAsia="Times New Roman" w:hAnsi="Times New Roman" w:cs="Times New Roman"/>
                      <w:sz w:val="18"/>
                      <w:szCs w:val="18"/>
                      <w:lang w:eastAsia="tr-TR"/>
                    </w:rPr>
                    <w:t>Aynı Yönetmeliğin 522 </w:t>
                  </w:r>
                  <w:proofErr w:type="spellStart"/>
                  <w:r w:rsidRPr="00E71657">
                    <w:rPr>
                      <w:rFonts w:ascii="Times New Roman" w:eastAsia="Times New Roman" w:hAnsi="Times New Roman" w:cs="Times New Roman"/>
                      <w:sz w:val="18"/>
                      <w:szCs w:val="18"/>
                      <w:lang w:eastAsia="tr-TR"/>
                    </w:rPr>
                    <w:t>nci</w:t>
                  </w:r>
                  <w:proofErr w:type="spellEnd"/>
                  <w:r w:rsidRPr="00E71657">
                    <w:rPr>
                      <w:rFonts w:ascii="Times New Roman" w:eastAsia="Times New Roman" w:hAnsi="Times New Roman" w:cs="Times New Roman"/>
                      <w:sz w:val="18"/>
                      <w:szCs w:val="18"/>
                      <w:lang w:eastAsia="tr-TR"/>
                    </w:rPr>
                    <w:t> maddesine aşağıdaki fıkra eklenmiştir.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“(9) Kanunun 236 </w:t>
                  </w:r>
                  <w:proofErr w:type="spellStart"/>
                  <w:r w:rsidRPr="00E71657">
                    <w:rPr>
                      <w:rFonts w:ascii="Times New Roman" w:eastAsia="Times New Roman" w:hAnsi="Times New Roman" w:cs="Times New Roman"/>
                      <w:sz w:val="18"/>
                      <w:szCs w:val="18"/>
                      <w:lang w:eastAsia="tr-TR"/>
                    </w:rPr>
                    <w:t>ncı</w:t>
                  </w:r>
                  <w:proofErr w:type="spellEnd"/>
                  <w:r w:rsidRPr="00E71657">
                    <w:rPr>
                      <w:rFonts w:ascii="Times New Roman" w:eastAsia="Times New Roman" w:hAnsi="Times New Roman" w:cs="Times New Roman"/>
                      <w:sz w:val="18"/>
                      <w:szCs w:val="18"/>
                      <w:lang w:eastAsia="tr-TR"/>
                    </w:rPr>
                    <w:t> maddesinin uygulanmasında dökme ve dökme olmayan eşya ayrımında eşyanın miktar ve niteliği ile sayılabilir olması esas alınır. Antrepoya kap ile konulan eşyanın, kaplarının orijinal ambalajının bozulmamış olduğunun ya da gümrük idaresinin bilgisi </w:t>
                  </w:r>
                  <w:proofErr w:type="gramStart"/>
                  <w:r w:rsidRPr="00E71657">
                    <w:rPr>
                      <w:rFonts w:ascii="Times New Roman" w:eastAsia="Times New Roman" w:hAnsi="Times New Roman" w:cs="Times New Roman"/>
                      <w:sz w:val="18"/>
                      <w:szCs w:val="18"/>
                      <w:lang w:eastAsia="tr-TR"/>
                    </w:rPr>
                    <w:t>dahilinde</w:t>
                  </w:r>
                  <w:proofErr w:type="gramEnd"/>
                  <w:r w:rsidRPr="00E71657">
                    <w:rPr>
                      <w:rFonts w:ascii="Times New Roman" w:eastAsia="Times New Roman" w:hAnsi="Times New Roman" w:cs="Times New Roman"/>
                      <w:sz w:val="18"/>
                      <w:szCs w:val="18"/>
                      <w:lang w:eastAsia="tr-TR"/>
                    </w:rPr>
                    <w:t> bozulmuş olduğunun tespiti halinde, kap adedi itibarıyla tamam çıkan ancak sayı, ağırlık gibi ölçülerinde eksiklik veya fazlalık olan eşya Kanunun 236 </w:t>
                  </w:r>
                  <w:proofErr w:type="spellStart"/>
                  <w:r w:rsidRPr="00E71657">
                    <w:rPr>
                      <w:rFonts w:ascii="Times New Roman" w:eastAsia="Times New Roman" w:hAnsi="Times New Roman" w:cs="Times New Roman"/>
                      <w:sz w:val="18"/>
                      <w:szCs w:val="18"/>
                      <w:lang w:eastAsia="tr-TR"/>
                    </w:rPr>
                    <w:t>ncı</w:t>
                  </w:r>
                  <w:proofErr w:type="spellEnd"/>
                  <w:r w:rsidRPr="00E71657">
                    <w:rPr>
                      <w:rFonts w:ascii="Times New Roman" w:eastAsia="Times New Roman" w:hAnsi="Times New Roman" w:cs="Times New Roman"/>
                      <w:sz w:val="18"/>
                      <w:szCs w:val="18"/>
                      <w:lang w:eastAsia="tr-TR"/>
                    </w:rPr>
                    <w:t> maddesi kapsamında değerlendirilmez.”</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14- </w:t>
                  </w:r>
                  <w:r w:rsidRPr="00E71657">
                    <w:rPr>
                      <w:rFonts w:ascii="Times New Roman" w:eastAsia="Times New Roman" w:hAnsi="Times New Roman" w:cs="Times New Roman"/>
                      <w:sz w:val="18"/>
                      <w:szCs w:val="18"/>
                      <w:lang w:eastAsia="tr-TR"/>
                    </w:rPr>
                    <w:t>Aynı Yönetmeliğin 525 inci maddesinin ikinci, üçüncü ve altıncı fıkraları aşağıdaki şekilde değiştirilmiştir.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“(2) Gümrük müdürlüğü, onuncu fıkrada yer alanlar dışında taahhütlerine uymayan ve bu Yönetmelikte belirtilen yükümlülükleri yerine getirmeyen antrepo işleticilerine ilk tebligat tarihinden başlamak ve en fazla bir yıl olmak üzere bu yükümlülüklerini yerine getirmelerini, aksi halde verilen süre sonunda iznin geri alınacağını bildirir. Bu husus gerekli tedbirler alınmak suretiyle gecikmeksizin Bakanlığa bildirilir. Söz konusu yükümlülüklerini yerine getirinceye kadar tedbir mahiyetinde antrepoya eşya girişinin durdurulmasına Bakanlıkça karar verilebilir. Yükümlülüğün yerine getirildiğinin tespiti halinde antrepoya eşya girişine Bakanlıkça yeniden izin verilir. Antrepo işleticileri bu yükümlülüklerini belirlenen sürede yerine getirmedikleri takdirde verilmiş izin geri alınır.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(3) Antrepolarda, gümrük idaresi amirleri veya yetkili kılınacak gümrük personeli tarafından yapılacak denetleme neticesinde </w:t>
                  </w:r>
                  <w:proofErr w:type="spellStart"/>
                  <w:r w:rsidRPr="00E71657">
                    <w:rPr>
                      <w:rFonts w:ascii="Times New Roman" w:eastAsia="Times New Roman" w:hAnsi="Times New Roman" w:cs="Times New Roman"/>
                      <w:sz w:val="18"/>
                      <w:szCs w:val="18"/>
                      <w:lang w:eastAsia="tr-TR"/>
                    </w:rPr>
                    <w:t>suistimal</w:t>
                  </w:r>
                  <w:proofErr w:type="spellEnd"/>
                  <w:r w:rsidRPr="00E71657">
                    <w:rPr>
                      <w:rFonts w:ascii="Times New Roman" w:eastAsia="Times New Roman" w:hAnsi="Times New Roman" w:cs="Times New Roman"/>
                      <w:sz w:val="18"/>
                      <w:szCs w:val="18"/>
                      <w:lang w:eastAsia="tr-TR"/>
                    </w:rPr>
                    <w:t> ve kaçakçılık </w:t>
                  </w:r>
                  <w:proofErr w:type="gramStart"/>
                  <w:r w:rsidRPr="00E71657">
                    <w:rPr>
                      <w:rFonts w:ascii="Times New Roman" w:eastAsia="Times New Roman" w:hAnsi="Times New Roman" w:cs="Times New Roman"/>
                      <w:sz w:val="18"/>
                      <w:szCs w:val="18"/>
                      <w:lang w:eastAsia="tr-TR"/>
                    </w:rPr>
                    <w:t>dahil</w:t>
                  </w:r>
                  <w:proofErr w:type="gramEnd"/>
                  <w:r w:rsidRPr="00E71657">
                    <w:rPr>
                      <w:rFonts w:ascii="Times New Roman" w:eastAsia="Times New Roman" w:hAnsi="Times New Roman" w:cs="Times New Roman"/>
                      <w:sz w:val="18"/>
                      <w:szCs w:val="18"/>
                      <w:lang w:eastAsia="tr-TR"/>
                    </w:rPr>
                    <w:t> yolsuzluk hallerinin tespiti üzerine bu durum bölge müdürlüğünce antreponun geçici olarak eşya girişine durdurulması dahil gerekli tedbirler alınmak suretiyle görüşü ile birlikte ivedilikle Bakanlığa bildirilir. Antreponun eşya girişine açılıp açılmayacağına ilişkin nihai karar Bakanlıkça verilir. Yapılacak inceleme sonucunda antrepo açma ve işletme izni Bakanlıkça geri alınabilir.”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proofErr w:type="gramStart"/>
                  <w:r w:rsidRPr="00E71657">
                    <w:rPr>
                      <w:rFonts w:ascii="Times New Roman" w:eastAsia="Times New Roman" w:hAnsi="Times New Roman" w:cs="Times New Roman"/>
                      <w:sz w:val="18"/>
                      <w:szCs w:val="18"/>
                      <w:lang w:eastAsia="tr-TR"/>
                    </w:rPr>
                    <w:t>“(6) 523 üncü madde hükümleri çerçevesinde sahiplerinin isteği ile kapatılma hali hariç, antrepo açma izni geri alınan; 6102 sayılı Türk Ticaret Kanunu hükümlerine göre kurulmuş, anonim şirketlerin yönetim kurulu üyelerinin, </w:t>
                  </w:r>
                  <w:proofErr w:type="spellStart"/>
                  <w:r w:rsidRPr="00E71657">
                    <w:rPr>
                      <w:rFonts w:ascii="Times New Roman" w:eastAsia="Times New Roman" w:hAnsi="Times New Roman" w:cs="Times New Roman"/>
                      <w:sz w:val="18"/>
                      <w:szCs w:val="18"/>
                      <w:lang w:eastAsia="tr-TR"/>
                    </w:rPr>
                    <w:t>limited</w:t>
                  </w:r>
                  <w:proofErr w:type="spellEnd"/>
                  <w:r w:rsidRPr="00E71657">
                    <w:rPr>
                      <w:rFonts w:ascii="Times New Roman" w:eastAsia="Times New Roman" w:hAnsi="Times New Roman" w:cs="Times New Roman"/>
                      <w:sz w:val="18"/>
                      <w:szCs w:val="18"/>
                      <w:lang w:eastAsia="tr-TR"/>
                    </w:rPr>
                    <w:t> şirketlerin ortakları ile şirket müdürünün ve şirket sermayesinin % 10 veya daha fazlasına sahip gerçek kişilerin yer aldığı diğer tüzel kişilere iznin geri alındığı tarihten itibaren 5 yıl süre ile yeniden antrepo açma izni verilmez. </w:t>
                  </w:r>
                  <w:proofErr w:type="gramEnd"/>
                  <w:r w:rsidRPr="00E71657">
                    <w:rPr>
                      <w:rFonts w:ascii="Times New Roman" w:eastAsia="Times New Roman" w:hAnsi="Times New Roman" w:cs="Times New Roman"/>
                      <w:sz w:val="18"/>
                      <w:szCs w:val="18"/>
                      <w:lang w:eastAsia="tr-TR"/>
                    </w:rPr>
                    <w:t>Bu süre geçtikten sonra, bu fıkrada sayılan kişilerin antrepo açmak veya devralmak istemeleri halinde; müracaatlar, ilgili bilgi, belge ve veriler dikkate alınarak Bakanlıkça sonuçlandırılır.”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15- </w:t>
                  </w:r>
                  <w:r w:rsidRPr="00E71657">
                    <w:rPr>
                      <w:rFonts w:ascii="Times New Roman" w:eastAsia="Times New Roman" w:hAnsi="Times New Roman" w:cs="Times New Roman"/>
                      <w:sz w:val="18"/>
                      <w:szCs w:val="18"/>
                      <w:lang w:eastAsia="tr-TR"/>
                    </w:rPr>
                    <w:t>Aynı Yönetmeliğin 575 inci maddesinin üçüncü fıkrasının (e) bendinde yer alan “bir daha” ibaresi “2 yıl süreyle” şeklinde değiştirilmiştir.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16- </w:t>
                  </w:r>
                  <w:r w:rsidRPr="00E71657">
                    <w:rPr>
                      <w:rFonts w:ascii="Times New Roman" w:eastAsia="Times New Roman" w:hAnsi="Times New Roman" w:cs="Times New Roman"/>
                      <w:sz w:val="18"/>
                      <w:szCs w:val="18"/>
                      <w:lang w:eastAsia="tr-TR"/>
                    </w:rPr>
                    <w:t>Aynı Yönetmeliğin 576 </w:t>
                  </w:r>
                  <w:proofErr w:type="spellStart"/>
                  <w:r w:rsidRPr="00E71657">
                    <w:rPr>
                      <w:rFonts w:ascii="Times New Roman" w:eastAsia="Times New Roman" w:hAnsi="Times New Roman" w:cs="Times New Roman"/>
                      <w:sz w:val="18"/>
                      <w:szCs w:val="18"/>
                      <w:lang w:eastAsia="tr-TR"/>
                    </w:rPr>
                    <w:t>ncı</w:t>
                  </w:r>
                  <w:proofErr w:type="spellEnd"/>
                  <w:r w:rsidRPr="00E71657">
                    <w:rPr>
                      <w:rFonts w:ascii="Times New Roman" w:eastAsia="Times New Roman" w:hAnsi="Times New Roman" w:cs="Times New Roman"/>
                      <w:sz w:val="18"/>
                      <w:szCs w:val="18"/>
                      <w:lang w:eastAsia="tr-TR"/>
                    </w:rPr>
                    <w:t> maddesinin birinci fıkrasının (b) bendine “Kanunun geçici 6 </w:t>
                  </w:r>
                  <w:proofErr w:type="spellStart"/>
                  <w:r w:rsidRPr="00E71657">
                    <w:rPr>
                      <w:rFonts w:ascii="Times New Roman" w:eastAsia="Times New Roman" w:hAnsi="Times New Roman" w:cs="Times New Roman"/>
                      <w:sz w:val="18"/>
                      <w:szCs w:val="18"/>
                      <w:lang w:eastAsia="tr-TR"/>
                    </w:rPr>
                    <w:t>ncı</w:t>
                  </w:r>
                  <w:proofErr w:type="spellEnd"/>
                  <w:r w:rsidRPr="00E71657">
                    <w:rPr>
                      <w:rFonts w:ascii="Times New Roman" w:eastAsia="Times New Roman" w:hAnsi="Times New Roman" w:cs="Times New Roman"/>
                      <w:sz w:val="18"/>
                      <w:szCs w:val="18"/>
                      <w:lang w:eastAsia="tr-TR"/>
                    </w:rPr>
                    <w:t> maddesi uyarınca” ibaresinden sonra gelmek üzere “kesinleşmiş” ibaresi eklenmiş, (ğ) bendinde yer alan “Yetmiş” ibaresi “Yetmiş beş” şeklinde değiştirilmiş ve (h) bendi yürürlükten kaldırılmıştır.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17- </w:t>
                  </w:r>
                  <w:r w:rsidRPr="00E71657">
                    <w:rPr>
                      <w:rFonts w:ascii="Times New Roman" w:eastAsia="Times New Roman" w:hAnsi="Times New Roman" w:cs="Times New Roman"/>
                      <w:sz w:val="18"/>
                      <w:szCs w:val="18"/>
                      <w:lang w:eastAsia="tr-TR"/>
                    </w:rPr>
                    <w:t>Aynı Yönetmeliğin 578 inci maddesi aşağıdaki şekilde değiştirilmiştir.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“MADDE 578- (1)  Yetkilendirilmiş gümrük müşavirlerince yapılan işlemlere ilişkin olarak mevzuata aykırı durumların belirlenmesi halinde haklarında aşağıdaki şekilde işlem yapılır: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a) Yetkilendirilmiş gümrük müşaviri olabilme şartlarından birinin kaybedilmesi halinde yetkilendirilmiş gümrük müşavirine ait yetki belgesi geri alınır ve şartların yeniden sağlandığı tespit edilene kadar bu kişiye tekrar yetki belgesi verilmez.</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b) Tespit işlemleri ile ilgili olarak Bakanlıkça belirlenen asgari ücret tarifesinin altında hizmet verildiğinin tespiti halinde yetkilendirilmiş gümrük müşavirine ait yetki belgesi 1 yıl süreyle geri alınır.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c) Dolaylı temsil suretiyle faaliyet gösteren gümrük müşavirleriyle ya da tespit işlemini yaptıran yükümlü ile doğrudan veya dolaylı iş ilişkisi içinde olduğunun tespit edilmesi halinde yetkilendirilmiş gümrük müşavirine ait yetki belgesi geri alınır ve iş ilişkisinin sonlandığının tevsikinden itibaren bu kişiye 2 yıl süreyle yetki belgesi verilmez.</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ç) Görevin bağımsızlık, tarafsızlık ve dürüstlükle yapılmaması veya kusurlu olarak yapılması ya da Kanunda yer alan mesleğin genel prensiplerine aykırı harekette bulunulması halinde yetkilendirilmiş gümrük müşavirine ait yetki belgesi 1 yıl süreyle geri alınır.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d) Tespit sözleşmesi kapsamında bizzat yapacağı işleri başkasına yaptırdığının tespit edilmesi halinde yetkilendirilmiş gümrük müşavirine ait yetki belgesi 2 yıl süreyle geri alınır.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e) Mesleği icabı elde ettiği bilgi ve belgelerin yetkilendirilmiş gümrük müşavirliği dışındaki amaçlar için kullanıldığının tespit edilmesi halinde yetkilendirilmiş gümrük müşavirine ait yetki belgesi 5 yıl süreyle geri alınır.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(2) Tüzel kişilik bünyesinde gerçekleştirilen işlemlerde, işlemi gerçekleştiren yetkilendirilmiş gümrük müşavirinin yanı sıra şirketi temsil ve ilzama yetkili yetkilendirilmiş gümrük müşaviri hakkında da birinci fıkra hükmü uygulanır.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(3) Yetkilendirilmiş gümrük müşavirlerinin yetki belgesinin geri alınması, ayrıca Kanunun geçici 6 </w:t>
                  </w:r>
                  <w:proofErr w:type="spellStart"/>
                  <w:r w:rsidRPr="00E71657">
                    <w:rPr>
                      <w:rFonts w:ascii="Times New Roman" w:eastAsia="Times New Roman" w:hAnsi="Times New Roman" w:cs="Times New Roman"/>
                      <w:sz w:val="18"/>
                      <w:szCs w:val="18"/>
                      <w:lang w:eastAsia="tr-TR"/>
                    </w:rPr>
                    <w:t>ncı</w:t>
                  </w:r>
                  <w:proofErr w:type="spellEnd"/>
                  <w:r w:rsidRPr="00E71657">
                    <w:rPr>
                      <w:rFonts w:ascii="Times New Roman" w:eastAsia="Times New Roman" w:hAnsi="Times New Roman" w:cs="Times New Roman"/>
                      <w:sz w:val="18"/>
                      <w:szCs w:val="18"/>
                      <w:lang w:eastAsia="tr-TR"/>
                    </w:rPr>
                    <w:t> maddesi uyarınca disiplin cezası verilmesine engel teşkil etmez.”</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18- </w:t>
                  </w:r>
                  <w:r w:rsidRPr="00E71657">
                    <w:rPr>
                      <w:rFonts w:ascii="Times New Roman" w:eastAsia="Times New Roman" w:hAnsi="Times New Roman" w:cs="Times New Roman"/>
                      <w:sz w:val="18"/>
                      <w:szCs w:val="18"/>
                      <w:lang w:eastAsia="tr-TR"/>
                    </w:rPr>
                    <w:t>Aynı Yönetmeliğe aşağıdaki geçici madde eklenmiştir.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“Onaylanmış kişi statüsü için gereken özel koşullara ilişkin geçiş hükmü</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GEÇİCİ MADDE 22- (1) Bu maddeyi ihdas eden Yönetmeliğin yayımı tarihi itibarıyla, yetkilendirilmiş gümrük müşaviriyle onaylanmış kişi statüsü başvurusunun ön incelemesi için sözleşme yapılmış olması halinde, bu başvurular 24 üncü maddenin birinci fıkrasının (a) bendinin (1) ve (2) numaralı alt bentlerinde yapılan değişiklik öncesi hükümlere göre sonuçlandırılır.”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19- </w:t>
                  </w:r>
                  <w:r w:rsidRPr="00E71657">
                    <w:rPr>
                      <w:rFonts w:ascii="Times New Roman" w:eastAsia="Times New Roman" w:hAnsi="Times New Roman" w:cs="Times New Roman"/>
                      <w:sz w:val="18"/>
                      <w:szCs w:val="18"/>
                      <w:lang w:eastAsia="tr-TR"/>
                    </w:rPr>
                    <w:t xml:space="preserve">Aynı Yönetmeliğin EK: 80’inin ANTREPO AÇMA VE İŞLETME KOŞULLARI İLE ARANAN BELGELER başlığının birinci paragrafında yer alan “gerçek ve tüzel” ibaresi yürürlükten </w:t>
                  </w:r>
                  <w:proofErr w:type="spellStart"/>
                  <w:r w:rsidRPr="00E71657">
                    <w:rPr>
                      <w:rFonts w:ascii="Times New Roman" w:eastAsia="Times New Roman" w:hAnsi="Times New Roman" w:cs="Times New Roman"/>
                      <w:sz w:val="18"/>
                      <w:szCs w:val="18"/>
                      <w:lang w:eastAsia="tr-TR"/>
                    </w:rPr>
                    <w:t>kaldırılmış,“I</w:t>
                  </w:r>
                  <w:proofErr w:type="spellEnd"/>
                  <w:r w:rsidRPr="00E71657">
                    <w:rPr>
                      <w:rFonts w:ascii="Times New Roman" w:eastAsia="Times New Roman" w:hAnsi="Times New Roman" w:cs="Times New Roman"/>
                      <w:sz w:val="18"/>
                      <w:szCs w:val="18"/>
                      <w:lang w:eastAsia="tr-TR"/>
                    </w:rPr>
                    <w:t>. Başvuru İçin Aranacak Bilgi ve Belgeler” başlığının 1 inci maddesinin (s)</w:t>
                  </w:r>
                  <w:bookmarkStart w:id="0" w:name="_GoBack"/>
                  <w:bookmarkEnd w:id="0"/>
                  <w:r w:rsidRPr="00E71657">
                    <w:rPr>
                      <w:rFonts w:ascii="Times New Roman" w:eastAsia="Times New Roman" w:hAnsi="Times New Roman" w:cs="Times New Roman"/>
                      <w:sz w:val="18"/>
                      <w:szCs w:val="18"/>
                      <w:lang w:eastAsia="tr-TR"/>
                    </w:rPr>
                    <w:t xml:space="preserve"> bendine “yeminli mali müşavir raporu” ibaresinden önce gelmek üzere “serbest muhasebeci mali müşavir veya” ibaresi eklenmiş, aynı başlığın 2 </w:t>
                  </w:r>
                  <w:proofErr w:type="spellStart"/>
                  <w:r w:rsidRPr="00E71657">
                    <w:rPr>
                      <w:rFonts w:ascii="Times New Roman" w:eastAsia="Times New Roman" w:hAnsi="Times New Roman" w:cs="Times New Roman"/>
                      <w:sz w:val="18"/>
                      <w:szCs w:val="18"/>
                      <w:lang w:eastAsia="tr-TR"/>
                    </w:rPr>
                    <w:t>nci</w:t>
                  </w:r>
                  <w:proofErr w:type="spellEnd"/>
                  <w:r w:rsidRPr="00E71657">
                    <w:rPr>
                      <w:rFonts w:ascii="Times New Roman" w:eastAsia="Times New Roman" w:hAnsi="Times New Roman" w:cs="Times New Roman"/>
                      <w:sz w:val="18"/>
                      <w:szCs w:val="18"/>
                      <w:lang w:eastAsia="tr-TR"/>
                    </w:rPr>
                    <w:t> maddesinde yer alan “gerçek ve tüzel” ibaresi yürürlükten kaldırılmıştır.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20- </w:t>
                  </w:r>
                  <w:r w:rsidRPr="00E71657">
                    <w:rPr>
                      <w:rFonts w:ascii="Times New Roman" w:eastAsia="Times New Roman" w:hAnsi="Times New Roman" w:cs="Times New Roman"/>
                      <w:sz w:val="18"/>
                      <w:szCs w:val="18"/>
                      <w:lang w:eastAsia="tr-TR"/>
                    </w:rPr>
                    <w:t>Aynı Yönetmeliğin EK 82’sinde yer alan tablonun 48 ve 51 numaralı satırları yürürlükten kaldırılmış ve aynı tabloya aşağıdaki satır eklenmiştir.</w:t>
                  </w:r>
                </w:p>
                <w:p w:rsidR="00E71657" w:rsidRPr="00E71657" w:rsidRDefault="00E71657" w:rsidP="00E71657">
                  <w:pPr>
                    <w:spacing w:after="0" w:line="276" w:lineRule="atLeast"/>
                    <w:ind w:firstLine="831"/>
                    <w:jc w:val="both"/>
                    <w:rPr>
                      <w:rFonts w:ascii="Times New Roman" w:eastAsia="Times New Roman" w:hAnsi="Times New Roman" w:cs="Times New Roman"/>
                      <w:sz w:val="24"/>
                      <w:szCs w:val="24"/>
                      <w:lang w:eastAsia="tr-TR"/>
                    </w:rPr>
                  </w:pPr>
                  <w:r w:rsidRPr="00E71657">
                    <w:rPr>
                      <w:rFonts w:ascii="Times New Roman" w:eastAsia="Times New Roman" w:hAnsi="Times New Roman" w:cs="Times New Roman"/>
                      <w:spacing w:val="-3"/>
                      <w:sz w:val="18"/>
                      <w:szCs w:val="18"/>
                      <w:lang w:eastAsia="tr-TR"/>
                    </w:rPr>
                    <w:t>“</w:t>
                  </w:r>
                </w:p>
                <w:tbl>
                  <w:tblPr>
                    <w:tblW w:w="6489" w:type="dxa"/>
                    <w:jc w:val="center"/>
                    <w:tblCellMar>
                      <w:left w:w="0" w:type="dxa"/>
                      <w:right w:w="0" w:type="dxa"/>
                    </w:tblCellMar>
                    <w:tblLook w:val="04A0" w:firstRow="1" w:lastRow="0" w:firstColumn="1" w:lastColumn="0" w:noHBand="0" w:noVBand="1"/>
                  </w:tblPr>
                  <w:tblGrid>
                    <w:gridCol w:w="911"/>
                    <w:gridCol w:w="5578"/>
                  </w:tblGrid>
                  <w:tr w:rsidR="00E71657" w:rsidRPr="00E71657">
                    <w:trPr>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1657" w:rsidRPr="00E71657" w:rsidRDefault="00E71657" w:rsidP="00E71657">
                        <w:pPr>
                          <w:spacing w:after="0" w:line="276" w:lineRule="atLeast"/>
                          <w:jc w:val="center"/>
                          <w:rPr>
                            <w:rFonts w:ascii="Times New Roman" w:eastAsia="Times New Roman" w:hAnsi="Times New Roman" w:cs="Times New Roman"/>
                            <w:sz w:val="24"/>
                            <w:szCs w:val="24"/>
                            <w:lang w:eastAsia="tr-TR"/>
                          </w:rPr>
                        </w:pPr>
                        <w:r w:rsidRPr="00E71657">
                          <w:rPr>
                            <w:rFonts w:ascii="Times New Roman" w:eastAsia="Times New Roman" w:hAnsi="Times New Roman" w:cs="Times New Roman"/>
                            <w:spacing w:val="-3"/>
                            <w:sz w:val="18"/>
                            <w:szCs w:val="18"/>
                            <w:lang w:eastAsia="tr-TR"/>
                          </w:rPr>
                          <w:t>60</w:t>
                        </w:r>
                      </w:p>
                    </w:tc>
                    <w:tc>
                      <w:tcPr>
                        <w:tcW w:w="55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1657" w:rsidRPr="00E71657" w:rsidRDefault="00E71657" w:rsidP="00E71657">
                        <w:pPr>
                          <w:spacing w:after="0" w:line="240" w:lineRule="atLeast"/>
                          <w:jc w:val="both"/>
                          <w:rPr>
                            <w:rFonts w:ascii="Times New Roman" w:eastAsia="Times New Roman" w:hAnsi="Times New Roman" w:cs="Times New Roman"/>
                            <w:sz w:val="24"/>
                            <w:szCs w:val="24"/>
                            <w:lang w:eastAsia="tr-TR"/>
                          </w:rPr>
                        </w:pPr>
                        <w:r w:rsidRPr="00E71657">
                          <w:rPr>
                            <w:rFonts w:ascii="Times New Roman" w:eastAsia="Times New Roman" w:hAnsi="Times New Roman" w:cs="Times New Roman"/>
                            <w:spacing w:val="-3"/>
                            <w:sz w:val="18"/>
                            <w:szCs w:val="18"/>
                            <w:lang w:eastAsia="tr-TR"/>
                          </w:rPr>
                          <w:t>İhtisas gümrüğü uygulamasına tabi eşyanın gümrük işlemlerinin, yetkili</w:t>
                        </w:r>
                      </w:p>
                      <w:p w:rsidR="00E71657" w:rsidRPr="00E71657" w:rsidRDefault="00E71657" w:rsidP="00E71657">
                        <w:pPr>
                          <w:spacing w:after="0" w:line="240" w:lineRule="atLeast"/>
                          <w:jc w:val="both"/>
                          <w:rPr>
                            <w:rFonts w:ascii="Times New Roman" w:eastAsia="Times New Roman" w:hAnsi="Times New Roman" w:cs="Times New Roman"/>
                            <w:sz w:val="24"/>
                            <w:szCs w:val="24"/>
                            <w:lang w:eastAsia="tr-TR"/>
                          </w:rPr>
                        </w:pPr>
                        <w:proofErr w:type="gramStart"/>
                        <w:r w:rsidRPr="00E71657">
                          <w:rPr>
                            <w:rFonts w:ascii="Times New Roman" w:eastAsia="Times New Roman" w:hAnsi="Times New Roman" w:cs="Times New Roman"/>
                            <w:spacing w:val="-3"/>
                            <w:sz w:val="18"/>
                            <w:szCs w:val="18"/>
                            <w:lang w:eastAsia="tr-TR"/>
                          </w:rPr>
                          <w:t>olmayan</w:t>
                        </w:r>
                        <w:proofErr w:type="gramEnd"/>
                        <w:r w:rsidRPr="00E71657">
                          <w:rPr>
                            <w:rFonts w:ascii="Times New Roman" w:eastAsia="Times New Roman" w:hAnsi="Times New Roman" w:cs="Times New Roman"/>
                            <w:spacing w:val="-3"/>
                            <w:sz w:val="18"/>
                            <w:szCs w:val="18"/>
                            <w:lang w:eastAsia="tr-TR"/>
                          </w:rPr>
                          <w:t> bir gümrük idaresinden yapıldığının tespit edilmesi.</w:t>
                        </w:r>
                      </w:p>
                    </w:tc>
                  </w:tr>
                </w:tbl>
                <w:p w:rsidR="00E71657" w:rsidRPr="00E71657" w:rsidRDefault="00E71657" w:rsidP="00E71657">
                  <w:pPr>
                    <w:spacing w:after="0" w:line="276" w:lineRule="atLeast"/>
                    <w:ind w:right="902" w:firstLine="709"/>
                    <w:jc w:val="right"/>
                    <w:rPr>
                      <w:rFonts w:ascii="Times New Roman" w:eastAsia="Times New Roman" w:hAnsi="Times New Roman" w:cs="Times New Roman"/>
                      <w:sz w:val="24"/>
                      <w:szCs w:val="24"/>
                      <w:lang w:eastAsia="tr-TR"/>
                    </w:rPr>
                  </w:pPr>
                  <w:r w:rsidRPr="00E71657">
                    <w:rPr>
                      <w:rFonts w:ascii="Times New Roman" w:eastAsia="Times New Roman" w:hAnsi="Times New Roman" w:cs="Times New Roman"/>
                      <w:b/>
                      <w:bCs/>
                      <w:spacing w:val="-3"/>
                      <w:sz w:val="18"/>
                      <w:szCs w:val="18"/>
                      <w:lang w:eastAsia="tr-TR"/>
                    </w:rPr>
                    <w:t>                </w:t>
                  </w:r>
                  <w:r w:rsidRPr="00E71657">
                    <w:rPr>
                      <w:rFonts w:ascii="Times New Roman" w:eastAsia="Times New Roman" w:hAnsi="Times New Roman" w:cs="Times New Roman"/>
                      <w:spacing w:val="-3"/>
                      <w:sz w:val="18"/>
                      <w:szCs w:val="18"/>
                      <w:lang w:eastAsia="tr-TR"/>
                    </w:rPr>
                    <w:t>”</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21- </w:t>
                  </w:r>
                  <w:r w:rsidRPr="00E71657">
                    <w:rPr>
                      <w:rFonts w:ascii="Times New Roman" w:eastAsia="Times New Roman" w:hAnsi="Times New Roman" w:cs="Times New Roman"/>
                      <w:sz w:val="18"/>
                      <w:szCs w:val="18"/>
                      <w:lang w:eastAsia="tr-TR"/>
                    </w:rPr>
                    <w:t>Bu Yönetmeliğin;</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a) 5 inci maddesi 27/12/2024 tarihinden itibaren geçerli olmak üzere yayımı tarihinde,</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sz w:val="18"/>
                      <w:szCs w:val="18"/>
                      <w:lang w:eastAsia="tr-TR"/>
                    </w:rPr>
                    <w:t>b) Diğer maddeleri yayımı tarihinde,</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proofErr w:type="gramStart"/>
                  <w:r w:rsidRPr="00E71657">
                    <w:rPr>
                      <w:rFonts w:ascii="Times New Roman" w:eastAsia="Times New Roman" w:hAnsi="Times New Roman" w:cs="Times New Roman"/>
                      <w:sz w:val="18"/>
                      <w:szCs w:val="18"/>
                      <w:lang w:eastAsia="tr-TR"/>
                    </w:rPr>
                    <w:t>yürürlüğe</w:t>
                  </w:r>
                  <w:proofErr w:type="gramEnd"/>
                  <w:r w:rsidRPr="00E71657">
                    <w:rPr>
                      <w:rFonts w:ascii="Times New Roman" w:eastAsia="Times New Roman" w:hAnsi="Times New Roman" w:cs="Times New Roman"/>
                      <w:sz w:val="18"/>
                      <w:szCs w:val="18"/>
                      <w:lang w:eastAsia="tr-TR"/>
                    </w:rPr>
                    <w:t> girer.</w:t>
                  </w:r>
                </w:p>
                <w:p w:rsidR="00E71657" w:rsidRPr="00E71657" w:rsidRDefault="00E71657" w:rsidP="00E71657">
                  <w:pPr>
                    <w:spacing w:after="0" w:line="240" w:lineRule="atLeast"/>
                    <w:ind w:firstLine="566"/>
                    <w:jc w:val="both"/>
                    <w:rPr>
                      <w:rFonts w:ascii="Times New Roman" w:eastAsia="Times New Roman" w:hAnsi="Times New Roman" w:cs="Times New Roman"/>
                      <w:sz w:val="19"/>
                      <w:szCs w:val="19"/>
                      <w:lang w:eastAsia="tr-TR"/>
                    </w:rPr>
                  </w:pPr>
                  <w:r w:rsidRPr="00E71657">
                    <w:rPr>
                      <w:rFonts w:ascii="Times New Roman" w:eastAsia="Times New Roman" w:hAnsi="Times New Roman" w:cs="Times New Roman"/>
                      <w:b/>
                      <w:bCs/>
                      <w:sz w:val="18"/>
                      <w:szCs w:val="18"/>
                      <w:lang w:eastAsia="tr-TR"/>
                    </w:rPr>
                    <w:t>MADDE 22- </w:t>
                  </w:r>
                  <w:r w:rsidRPr="00E71657">
                    <w:rPr>
                      <w:rFonts w:ascii="Times New Roman" w:eastAsia="Times New Roman" w:hAnsi="Times New Roman" w:cs="Times New Roman"/>
                      <w:sz w:val="18"/>
                      <w:szCs w:val="18"/>
                      <w:lang w:eastAsia="tr-TR"/>
                    </w:rPr>
                    <w:t>Bu Yönetmelik hükümlerini Ticaret Bakanı yürütür.</w:t>
                  </w:r>
                </w:p>
                <w:p w:rsidR="00E71657" w:rsidRPr="00E71657" w:rsidRDefault="00E71657" w:rsidP="00E716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1657">
                    <w:rPr>
                      <w:rFonts w:ascii="Arial" w:eastAsia="Times New Roman" w:hAnsi="Arial" w:cs="Arial"/>
                      <w:b/>
                      <w:bCs/>
                      <w:color w:val="000080"/>
                      <w:sz w:val="18"/>
                      <w:szCs w:val="18"/>
                      <w:lang w:eastAsia="tr-TR"/>
                    </w:rPr>
                    <w:t> </w:t>
                  </w:r>
                </w:p>
              </w:tc>
            </w:tr>
          </w:tbl>
          <w:p w:rsidR="00E71657" w:rsidRPr="00E71657" w:rsidRDefault="00E71657" w:rsidP="00E71657">
            <w:pPr>
              <w:spacing w:after="0" w:line="240" w:lineRule="auto"/>
              <w:rPr>
                <w:rFonts w:ascii="Times New Roman" w:eastAsia="Times New Roman" w:hAnsi="Times New Roman" w:cs="Times New Roman"/>
                <w:sz w:val="24"/>
                <w:szCs w:val="24"/>
                <w:lang w:eastAsia="tr-TR"/>
              </w:rPr>
            </w:pPr>
          </w:p>
        </w:tc>
      </w:tr>
    </w:tbl>
    <w:p w:rsidR="00E71657" w:rsidRPr="00E71657" w:rsidRDefault="00E71657" w:rsidP="00E71657">
      <w:pPr>
        <w:spacing w:after="0" w:line="240" w:lineRule="auto"/>
        <w:jc w:val="center"/>
        <w:rPr>
          <w:rFonts w:ascii="Times New Roman" w:eastAsia="Times New Roman" w:hAnsi="Times New Roman" w:cs="Times New Roman"/>
          <w:color w:val="000000"/>
          <w:sz w:val="27"/>
          <w:szCs w:val="27"/>
          <w:lang w:eastAsia="tr-TR"/>
        </w:rPr>
      </w:pPr>
      <w:r w:rsidRPr="00E71657">
        <w:rPr>
          <w:rFonts w:ascii="Times New Roman" w:eastAsia="Times New Roman" w:hAnsi="Times New Roman" w:cs="Times New Roman"/>
          <w:color w:val="000000"/>
          <w:sz w:val="27"/>
          <w:szCs w:val="27"/>
          <w:lang w:eastAsia="tr-TR"/>
        </w:rPr>
        <w:lastRenderedPageBreak/>
        <w:t> </w:t>
      </w:r>
    </w:p>
    <w:p w:rsidR="00495C22" w:rsidRDefault="00495C22"/>
    <w:sectPr w:rsidR="00495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7A"/>
    <w:rsid w:val="00495C22"/>
    <w:rsid w:val="00A74B7A"/>
    <w:rsid w:val="00E71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A0D25-9378-4ADC-AF16-8270E99B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4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2418</Words>
  <Characters>13789</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2025-01-15T06:57:00Z</dcterms:created>
  <dcterms:modified xsi:type="dcterms:W3CDTF">2025-01-15T06:57:00Z</dcterms:modified>
</cp:coreProperties>
</file>