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66" w:rsidRDefault="00A62266" w:rsidP="00A62266">
      <w:pPr>
        <w:rPr>
          <w:noProof/>
          <w:lang w:eastAsia="tr-TR"/>
        </w:rPr>
      </w:pPr>
    </w:p>
    <w:p w:rsidR="00A62266" w:rsidRDefault="00A62266">
      <w:r>
        <w:rPr>
          <w:noProof/>
          <w:lang w:eastAsia="tr-TR"/>
        </w:rPr>
        <w:t>MADDE 11- </w:t>
      </w:r>
      <w:r>
        <w:t>6/6/2002 tarihli ve 4760 sayılı Özel Tüketim Vergisi Kanununa ekli (II) sayılı listeye 87.03 G.T.İ.P. numaralı sırasının “- Diğerleri” satırında yer alan “-- Sadece elektrik motorlu olanlar” alt satırından önce gelmek üzere karşılarında gösterilen oranlarıyla birlikte aşağıdaki alt satırlar eklenmiştir.</w:t>
      </w:r>
      <w:bookmarkStart w:id="0" w:name="_GoBack"/>
      <w:bookmarkEnd w:id="0"/>
    </w:p>
    <w:p w:rsidR="00163FC2" w:rsidRDefault="002078E0">
      <w:r>
        <w:rPr>
          <w:noProof/>
          <w:lang w:eastAsia="tr-TR"/>
        </w:rPr>
        <w:drawing>
          <wp:inline distT="0" distB="0" distL="0" distR="0" wp14:anchorId="5821B397" wp14:editId="02964A26">
            <wp:extent cx="4427220" cy="1516380"/>
            <wp:effectExtent l="0" t="0" r="0" b="7620"/>
            <wp:docPr id="1" name="Resim 1" descr="https://www.resmigazete.gov.tr/eskiler/2024/07/20240726-2_dosyalar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smigazete.gov.tr/eskiler/2024/07/20240726-2_dosyalar/image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59"/>
    <w:rsid w:val="00163FC2"/>
    <w:rsid w:val="002078E0"/>
    <w:rsid w:val="004A5659"/>
    <w:rsid w:val="00A62266"/>
    <w:rsid w:val="00A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90109"/>
  <w15:chartTrackingRefBased/>
  <w15:docId w15:val="{7587417B-3451-495C-AD1A-32B07ACE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26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6</cp:revision>
  <dcterms:created xsi:type="dcterms:W3CDTF">2024-07-26T04:55:00Z</dcterms:created>
  <dcterms:modified xsi:type="dcterms:W3CDTF">2024-07-26T04:56:00Z</dcterms:modified>
</cp:coreProperties>
</file>