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F2D" w:rsidRPr="00F41F2D" w:rsidRDefault="00F41F2D" w:rsidP="00B20D48">
      <w:pPr>
        <w:pStyle w:val="NormalWeb"/>
        <w:shd w:val="clear" w:color="auto" w:fill="FFFFFF"/>
        <w:spacing w:before="0" w:beforeAutospacing="0" w:after="160" w:afterAutospacing="0"/>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1-----</w:t>
      </w:r>
      <w:r w:rsidRPr="00F41F2D">
        <w:rPr>
          <w:rFonts w:asciiTheme="minorHAnsi" w:eastAsiaTheme="minorHAnsi" w:hAnsiTheme="minorHAnsi" w:cstheme="minorBidi"/>
          <w:b/>
          <w:sz w:val="28"/>
          <w:szCs w:val="28"/>
          <w:lang w:eastAsia="en-US"/>
        </w:rPr>
        <w:t>Engellilerce Özel Tertibatlı Araç İthalinde ÖTV Ve ÖTV Dâhil Bedel Üzerinden KDV Ödeneceği</w:t>
      </w:r>
    </w:p>
    <w:p w:rsidR="00F41F2D" w:rsidRPr="00F41F2D" w:rsidRDefault="00F41F2D" w:rsidP="00B20D48">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F41F2D">
        <w:rPr>
          <w:rFonts w:ascii="Trebuchet MS" w:eastAsiaTheme="minorHAnsi" w:hAnsi="Trebuchet MS" w:cstheme="minorBidi"/>
          <w:color w:val="666666"/>
          <w:sz w:val="23"/>
          <w:szCs w:val="23"/>
          <w:lang w:eastAsia="en-US"/>
        </w:rPr>
        <w:t>02.08.2024 tarihli ve 32620 sayılı Resmi Gazete’ de yayımlanarak yürürlüğe giren 7524 sayılı Kanunun 18 ve 25 inci maddeleri uyarınca 4458 sayılı Gümrük Kanununun 167/1-12(a) bendi uyarınca gümrük vergilerinden muaf olarak ithal edilen özel tertibatlı araçlardaki KDV ve ÖTV </w:t>
      </w:r>
      <w:r w:rsidRPr="00F41F2D">
        <w:rPr>
          <w:rFonts w:ascii="Trebuchet MS" w:eastAsiaTheme="minorHAnsi" w:hAnsi="Trebuchet MS" w:cstheme="minorBidi"/>
          <w:b/>
          <w:bCs/>
          <w:sz w:val="23"/>
          <w:szCs w:val="23"/>
          <w:lang w:eastAsia="en-US"/>
        </w:rPr>
        <w:t>istisnasının kaldırıldığı</w:t>
      </w:r>
      <w:r w:rsidRPr="00F41F2D">
        <w:rPr>
          <w:rFonts w:ascii="Trebuchet MS" w:eastAsiaTheme="minorHAnsi" w:hAnsi="Trebuchet MS" w:cstheme="minorBidi"/>
          <w:color w:val="666666"/>
          <w:sz w:val="23"/>
          <w:szCs w:val="23"/>
          <w:lang w:eastAsia="en-US"/>
        </w:rPr>
        <w:t> ve söz konusu maddelerin yürürlük tarihi olan </w:t>
      </w:r>
      <w:r w:rsidRPr="00F41F2D">
        <w:rPr>
          <w:rFonts w:ascii="Trebuchet MS" w:eastAsiaTheme="minorHAnsi" w:hAnsi="Trebuchet MS" w:cstheme="minorBidi"/>
          <w:b/>
          <w:bCs/>
          <w:sz w:val="23"/>
          <w:szCs w:val="23"/>
          <w:lang w:eastAsia="en-US"/>
        </w:rPr>
        <w:t>01.11.2024 tarihi itibarıyla</w:t>
      </w:r>
      <w:r w:rsidRPr="00F41F2D">
        <w:rPr>
          <w:rFonts w:ascii="Trebuchet MS" w:eastAsiaTheme="minorHAnsi" w:hAnsi="Trebuchet MS" w:cstheme="minorBidi"/>
          <w:color w:val="666666"/>
          <w:sz w:val="23"/>
          <w:szCs w:val="23"/>
          <w:lang w:eastAsia="en-US"/>
        </w:rPr>
        <w:t> engelli kişiler tarafından özel tertibatlı araç ithal edilmek istenilmesi halinde KDV ve ÖTV'nin tahsili gerektiğinden ÖTV dâhil bedel üzerinden KDV hesaplanması gerektiği konulu Gümrükle</w:t>
      </w:r>
      <w:r>
        <w:rPr>
          <w:rFonts w:ascii="Trebuchet MS" w:eastAsiaTheme="minorHAnsi" w:hAnsi="Trebuchet MS" w:cstheme="minorBidi"/>
          <w:color w:val="666666"/>
          <w:sz w:val="23"/>
          <w:szCs w:val="23"/>
          <w:lang w:eastAsia="en-US"/>
        </w:rPr>
        <w:t>r Genel Müdürlüğü yazısı aşağıdaki linktedir.</w:t>
      </w:r>
    </w:p>
    <w:p w:rsidR="00F41F2D" w:rsidRDefault="008F13AD" w:rsidP="00B20D48">
      <w:pPr>
        <w:pStyle w:val="NormalWeb"/>
        <w:shd w:val="clear" w:color="auto" w:fill="FFFFFF"/>
        <w:spacing w:before="0" w:beforeAutospacing="0" w:after="160" w:afterAutospacing="0"/>
        <w:rPr>
          <w:rFonts w:ascii="Calibri" w:hAnsi="Calibri" w:cs="Calibri"/>
          <w:color w:val="666666"/>
          <w:sz w:val="22"/>
          <w:szCs w:val="22"/>
        </w:rPr>
      </w:pPr>
      <w:hyperlink r:id="rId5" w:history="1">
        <w:r w:rsidR="00F41F2D" w:rsidRPr="00D44837">
          <w:rPr>
            <w:rStyle w:val="Kpr"/>
            <w:rFonts w:ascii="Calibri" w:hAnsi="Calibri" w:cs="Calibri"/>
            <w:sz w:val="22"/>
            <w:szCs w:val="22"/>
          </w:rPr>
          <w:t>https://www.lojiblog.com/services/viewer.php?data=23018</w:t>
        </w:r>
      </w:hyperlink>
    </w:p>
    <w:p w:rsidR="00F41F2D" w:rsidRPr="00F41F2D" w:rsidRDefault="00F41F2D" w:rsidP="00B20D48">
      <w:pPr>
        <w:pStyle w:val="NormalWeb"/>
        <w:shd w:val="clear" w:color="auto" w:fill="FFFFFF"/>
        <w:spacing w:before="0" w:beforeAutospacing="0" w:after="160" w:afterAutospacing="0"/>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2-----</w:t>
      </w:r>
      <w:r w:rsidRPr="00F41F2D">
        <w:rPr>
          <w:rFonts w:asciiTheme="minorHAnsi" w:eastAsiaTheme="minorHAnsi" w:hAnsiTheme="minorHAnsi" w:cstheme="minorBidi"/>
          <w:b/>
          <w:sz w:val="28"/>
          <w:szCs w:val="28"/>
          <w:lang w:eastAsia="en-US"/>
        </w:rPr>
        <w:t>Holding Şirketiyle Grup Şirketleri Arasında Yapılan Ödemelerde KKDF Durumu</w:t>
      </w:r>
    </w:p>
    <w:p w:rsidR="00F41F2D" w:rsidRPr="00F41F2D" w:rsidRDefault="00F41F2D" w:rsidP="00B20D48">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F41F2D">
        <w:rPr>
          <w:rFonts w:ascii="Trebuchet MS" w:eastAsiaTheme="minorHAnsi" w:hAnsi="Trebuchet MS" w:cstheme="minorBidi"/>
          <w:color w:val="666666"/>
          <w:sz w:val="23"/>
          <w:szCs w:val="23"/>
          <w:lang w:eastAsia="en-US"/>
        </w:rPr>
        <w:t>Türkiye'de yerleşik grup firmasının diğer ülkelerde yerleşik grup firmalarından gerçekleştirdiği ithalata ilişkin olarak, holding şirketiyle grup şirketleri arasında ortaklık ilişkisi bulunduğunun ve gerek Türkiye'de yerleşik ithalatçı grup firmasınca holding şirketine yapılan ödemenin gerekse holding şirketi tarafından ihracatçı grup firmasına yapılan ödemenin gümrük yükümlülüğünün doğduğu tarihten önce yapıldığının gümrük idaresine tevsik edilmesi (belgelendirilmesi) kaydıyla yapılan ödemenin peşin ödeme kapsamında değerlendirilmesinin mümkün olduğu konulu Gelir İ</w:t>
      </w:r>
      <w:r>
        <w:rPr>
          <w:rFonts w:ascii="Trebuchet MS" w:eastAsiaTheme="minorHAnsi" w:hAnsi="Trebuchet MS" w:cstheme="minorBidi"/>
          <w:color w:val="666666"/>
          <w:sz w:val="23"/>
          <w:szCs w:val="23"/>
          <w:lang w:eastAsia="en-US"/>
        </w:rPr>
        <w:t>daresi Başkanlığı yazısı aşağıdaki linktedir.</w:t>
      </w:r>
    </w:p>
    <w:p w:rsidR="00F41F2D" w:rsidRDefault="008F13AD" w:rsidP="00B20D48">
      <w:pPr>
        <w:pStyle w:val="NormalWeb"/>
        <w:shd w:val="clear" w:color="auto" w:fill="FFFFFF"/>
        <w:spacing w:before="0" w:beforeAutospacing="0" w:after="160" w:afterAutospacing="0"/>
        <w:rPr>
          <w:rFonts w:ascii="Calibri" w:hAnsi="Calibri" w:cs="Calibri"/>
          <w:color w:val="666666"/>
          <w:sz w:val="22"/>
          <w:szCs w:val="22"/>
        </w:rPr>
      </w:pPr>
      <w:hyperlink r:id="rId6" w:history="1">
        <w:r w:rsidR="00F41F2D" w:rsidRPr="00D44837">
          <w:rPr>
            <w:rStyle w:val="Kpr"/>
            <w:rFonts w:ascii="Calibri" w:hAnsi="Calibri" w:cs="Calibri"/>
            <w:sz w:val="22"/>
            <w:szCs w:val="22"/>
          </w:rPr>
          <w:t>https://www.lojiblog.com/services/viewer.php?data=23028</w:t>
        </w:r>
      </w:hyperlink>
    </w:p>
    <w:p w:rsidR="00F41F2D" w:rsidRPr="00F41F2D" w:rsidRDefault="00F41F2D" w:rsidP="00B20D48">
      <w:pPr>
        <w:pStyle w:val="NormalWeb"/>
        <w:shd w:val="clear" w:color="auto" w:fill="FFFFFF"/>
        <w:spacing w:before="0" w:beforeAutospacing="0" w:after="160" w:afterAutospacing="0"/>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3-----</w:t>
      </w:r>
      <w:r w:rsidRPr="00F41F2D">
        <w:rPr>
          <w:rFonts w:asciiTheme="minorHAnsi" w:eastAsiaTheme="minorHAnsi" w:hAnsiTheme="minorHAnsi" w:cstheme="minorBidi"/>
          <w:b/>
          <w:sz w:val="28"/>
          <w:szCs w:val="28"/>
          <w:lang w:eastAsia="en-US"/>
        </w:rPr>
        <w:t>Potansiyel E-İhracat Pazarları Sunumu</w:t>
      </w:r>
    </w:p>
    <w:p w:rsidR="00F41F2D" w:rsidRPr="00F41F2D" w:rsidRDefault="00F41F2D" w:rsidP="00F41F2D">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F41F2D">
        <w:rPr>
          <w:rFonts w:ascii="Trebuchet MS" w:eastAsiaTheme="minorHAnsi" w:hAnsi="Trebuchet MS" w:cstheme="minorBidi"/>
          <w:color w:val="666666"/>
          <w:sz w:val="23"/>
          <w:szCs w:val="23"/>
          <w:lang w:eastAsia="en-US"/>
        </w:rPr>
        <w:t>Ticaret Bakanlığınca hazırlanan ‘’Potansiyel E-İhracat Pazarları’’ konulu Eylül 2024 sunumuna aşağıdaki linkten ulaşılabilir.</w:t>
      </w:r>
    </w:p>
    <w:p w:rsidR="00F41F2D" w:rsidRDefault="008F13AD" w:rsidP="00F41F2D">
      <w:pPr>
        <w:pStyle w:val="NormalWeb"/>
        <w:shd w:val="clear" w:color="auto" w:fill="FFFFFF"/>
        <w:spacing w:before="0" w:beforeAutospacing="0" w:after="160" w:afterAutospacing="0"/>
        <w:rPr>
          <w:rFonts w:ascii="Calibri" w:hAnsi="Calibri" w:cs="Calibri"/>
          <w:color w:val="666666"/>
          <w:sz w:val="22"/>
          <w:szCs w:val="22"/>
        </w:rPr>
      </w:pPr>
      <w:hyperlink r:id="rId7" w:history="1">
        <w:r w:rsidR="00F41F2D">
          <w:rPr>
            <w:rStyle w:val="Kpr"/>
            <w:rFonts w:ascii="Calibri" w:hAnsi="Calibri" w:cs="Calibri"/>
            <w:color w:val="0563C1"/>
            <w:sz w:val="22"/>
            <w:szCs w:val="22"/>
          </w:rPr>
          <w:t>https://ticaret.gov.tr/data/632b143413b8767974670b97/Potansiyel%20E-ihracat%20Pazarlar%C4%B1%20Sunumu.pdf</w:t>
        </w:r>
      </w:hyperlink>
    </w:p>
    <w:p w:rsidR="00F41F2D" w:rsidRPr="00F41F2D" w:rsidRDefault="00F41F2D" w:rsidP="00B20D48">
      <w:pPr>
        <w:pStyle w:val="NormalWeb"/>
        <w:shd w:val="clear" w:color="auto" w:fill="FFFFFF"/>
        <w:spacing w:before="0" w:beforeAutospacing="0" w:after="160" w:afterAutospacing="0"/>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4-----</w:t>
      </w:r>
      <w:r w:rsidRPr="00F41F2D">
        <w:rPr>
          <w:rFonts w:asciiTheme="minorHAnsi" w:eastAsiaTheme="minorHAnsi" w:hAnsiTheme="minorHAnsi" w:cstheme="minorBidi"/>
          <w:b/>
          <w:sz w:val="28"/>
          <w:szCs w:val="28"/>
          <w:lang w:eastAsia="en-US"/>
        </w:rPr>
        <w:t>Menşe Ve Dolaşım Belgelerini Elektronik Ortamda Düzenleyen Ülkeler Listesi 03.09.2024</w:t>
      </w:r>
    </w:p>
    <w:p w:rsidR="00F41F2D" w:rsidRPr="00F41F2D" w:rsidRDefault="00F41F2D" w:rsidP="00F41F2D">
      <w:pPr>
        <w:pStyle w:val="xmsonormal"/>
        <w:shd w:val="clear" w:color="auto" w:fill="FFFFFF"/>
        <w:spacing w:before="0" w:beforeAutospacing="0" w:after="0" w:afterAutospacing="0" w:line="285" w:lineRule="atLeast"/>
        <w:jc w:val="both"/>
        <w:rPr>
          <w:rFonts w:ascii="Trebuchet MS" w:eastAsiaTheme="minorHAnsi" w:hAnsi="Trebuchet MS" w:cstheme="minorBidi"/>
          <w:color w:val="666666"/>
          <w:sz w:val="23"/>
          <w:szCs w:val="23"/>
          <w:lang w:eastAsia="en-US"/>
        </w:rPr>
      </w:pPr>
      <w:r w:rsidRPr="00F41F2D">
        <w:rPr>
          <w:rFonts w:ascii="Trebuchet MS" w:eastAsiaTheme="minorHAnsi" w:hAnsi="Trebuchet MS" w:cstheme="minorBidi"/>
          <w:color w:val="666666"/>
          <w:sz w:val="23"/>
          <w:szCs w:val="23"/>
          <w:lang w:eastAsia="en-US"/>
        </w:rPr>
        <w:t>Menşe ve dolaşım belgelerini elektronik ortamda düzenleyen ülkelerin 03.09.2024 tarihi itibariyle güncel haline ilişkin listeye aşağıdaki linkten ulaşılabilir.</w:t>
      </w:r>
    </w:p>
    <w:p w:rsidR="00F41F2D" w:rsidRPr="00F41F2D" w:rsidRDefault="00F41F2D" w:rsidP="00F41F2D">
      <w:pPr>
        <w:pStyle w:val="xmsonormal"/>
        <w:shd w:val="clear" w:color="auto" w:fill="FFFFFF"/>
        <w:spacing w:before="0" w:beforeAutospacing="0" w:after="0" w:afterAutospacing="0" w:line="285" w:lineRule="atLeast"/>
        <w:jc w:val="both"/>
        <w:rPr>
          <w:rFonts w:ascii="Trebuchet MS" w:eastAsiaTheme="minorHAnsi" w:hAnsi="Trebuchet MS" w:cstheme="minorBidi"/>
          <w:color w:val="666666"/>
          <w:sz w:val="23"/>
          <w:szCs w:val="23"/>
          <w:lang w:eastAsia="en-US"/>
        </w:rPr>
      </w:pPr>
    </w:p>
    <w:p w:rsidR="00F41F2D" w:rsidRPr="00F41F2D" w:rsidRDefault="00F41F2D" w:rsidP="00F41F2D">
      <w:pPr>
        <w:pStyle w:val="xmsonormal"/>
        <w:shd w:val="clear" w:color="auto" w:fill="FFFFFF"/>
        <w:spacing w:before="0" w:beforeAutospacing="0" w:after="0" w:afterAutospacing="0" w:line="285" w:lineRule="atLeast"/>
        <w:jc w:val="both"/>
        <w:rPr>
          <w:rFonts w:ascii="Trebuchet MS" w:eastAsiaTheme="minorHAnsi" w:hAnsi="Trebuchet MS" w:cstheme="minorBidi"/>
          <w:color w:val="666666"/>
          <w:sz w:val="23"/>
          <w:szCs w:val="23"/>
          <w:lang w:eastAsia="en-US"/>
        </w:rPr>
      </w:pPr>
      <w:r w:rsidRPr="00F41F2D">
        <w:rPr>
          <w:rFonts w:ascii="Trebuchet MS" w:eastAsiaTheme="minorHAnsi" w:hAnsi="Trebuchet MS" w:cstheme="minorBidi"/>
          <w:color w:val="666666"/>
          <w:sz w:val="23"/>
          <w:szCs w:val="23"/>
          <w:lang w:eastAsia="en-US"/>
        </w:rPr>
        <w:t>Listeye Mozambik- Menşe şahadetnamesi ibaresi eklenmiştir.</w:t>
      </w:r>
    </w:p>
    <w:p w:rsidR="00F41F2D" w:rsidRDefault="00F41F2D" w:rsidP="00F41F2D">
      <w:pPr>
        <w:pStyle w:val="xmsonormal"/>
        <w:shd w:val="clear" w:color="auto" w:fill="FFFFFF"/>
        <w:spacing w:before="0" w:beforeAutospacing="0" w:after="0" w:afterAutospacing="0" w:line="285" w:lineRule="atLeast"/>
        <w:jc w:val="both"/>
        <w:rPr>
          <w:rFonts w:ascii="Trebuchet MS" w:hAnsi="Trebuchet MS"/>
          <w:color w:val="666666"/>
        </w:rPr>
      </w:pPr>
    </w:p>
    <w:p w:rsidR="00F41F2D" w:rsidRPr="00F41F2D" w:rsidRDefault="008F13AD" w:rsidP="00F41F2D">
      <w:pPr>
        <w:pStyle w:val="NormalWeb"/>
        <w:spacing w:before="0" w:beforeAutospacing="0" w:after="160" w:afterAutospacing="0" w:line="285" w:lineRule="atLeast"/>
        <w:rPr>
          <w:rStyle w:val="Kpr"/>
        </w:rPr>
      </w:pPr>
      <w:hyperlink r:id="rId8" w:history="1">
        <w:r w:rsidR="00F41F2D" w:rsidRPr="00F41F2D">
          <w:rPr>
            <w:rStyle w:val="Kpr"/>
            <w:rFonts w:ascii="Calibri" w:hAnsi="Calibri" w:cs="Calibri"/>
            <w:sz w:val="22"/>
            <w:szCs w:val="22"/>
          </w:rPr>
          <w:t>https://ticaret.gov.tr/duyurular/elektronik-mense-ve-dolasim-belgesi-duzenleyen-ulkeler-listesi-03-09-2024</w:t>
        </w:r>
      </w:hyperlink>
    </w:p>
    <w:p w:rsidR="00F41F2D" w:rsidRDefault="00175EEC" w:rsidP="00B20D48">
      <w:pPr>
        <w:pStyle w:val="NormalWeb"/>
        <w:shd w:val="clear" w:color="auto" w:fill="FFFFFF"/>
        <w:spacing w:before="0" w:beforeAutospacing="0" w:after="160" w:afterAutospacing="0"/>
        <w:rPr>
          <w:rFonts w:ascii="Trebuchet MS" w:hAnsi="Trebuchet MS"/>
          <w:color w:val="009CDE"/>
          <w:sz w:val="36"/>
          <w:szCs w:val="36"/>
          <w:shd w:val="clear" w:color="auto" w:fill="FFFFFF"/>
        </w:rPr>
      </w:pPr>
      <w:r>
        <w:rPr>
          <w:rFonts w:asciiTheme="minorHAnsi" w:eastAsiaTheme="minorHAnsi" w:hAnsiTheme="minorHAnsi" w:cstheme="minorBidi"/>
          <w:b/>
          <w:sz w:val="28"/>
          <w:szCs w:val="28"/>
          <w:lang w:eastAsia="en-US"/>
        </w:rPr>
        <w:t>5-----</w:t>
      </w:r>
      <w:r w:rsidR="00983C35" w:rsidRPr="00175EEC">
        <w:rPr>
          <w:rFonts w:asciiTheme="minorHAnsi" w:eastAsiaTheme="minorHAnsi" w:hAnsiTheme="minorHAnsi" w:cstheme="minorBidi"/>
          <w:b/>
          <w:sz w:val="28"/>
          <w:szCs w:val="28"/>
          <w:lang w:eastAsia="en-US"/>
        </w:rPr>
        <w:t>Transit Beyanlarında EORI Numarası Kullanma Zorunluluğu Askıya Alındı</w:t>
      </w:r>
      <w:r>
        <w:rPr>
          <w:rFonts w:asciiTheme="minorHAnsi" w:eastAsiaTheme="minorHAnsi" w:hAnsiTheme="minorHAnsi" w:cstheme="minorBidi"/>
          <w:b/>
          <w:sz w:val="28"/>
          <w:szCs w:val="28"/>
          <w:lang w:eastAsia="en-US"/>
        </w:rPr>
        <w:t>.</w:t>
      </w:r>
    </w:p>
    <w:p w:rsidR="00983C35" w:rsidRPr="00175EEC" w:rsidRDefault="00983C35" w:rsidP="00983C35">
      <w:pPr>
        <w:shd w:val="clear" w:color="auto" w:fill="FFFFFF"/>
        <w:spacing w:line="240" w:lineRule="auto"/>
        <w:rPr>
          <w:rFonts w:ascii="Trebuchet MS" w:hAnsi="Trebuchet MS"/>
          <w:color w:val="666666"/>
          <w:sz w:val="23"/>
          <w:szCs w:val="23"/>
        </w:rPr>
      </w:pPr>
      <w:r w:rsidRPr="00175EEC">
        <w:rPr>
          <w:rFonts w:ascii="Trebuchet MS" w:hAnsi="Trebuchet MS"/>
          <w:color w:val="666666"/>
          <w:sz w:val="23"/>
          <w:szCs w:val="23"/>
        </w:rPr>
        <w:t>Ortak Transit Rejimi Kapsamındaki Transit Beyanlarında EORI Numarası Kullanma Zorunluluğu Askıya Alındı.</w:t>
      </w:r>
    </w:p>
    <w:p w:rsidR="00983C35" w:rsidRPr="00175EEC" w:rsidRDefault="00983C35" w:rsidP="00983C35">
      <w:pPr>
        <w:shd w:val="clear" w:color="auto" w:fill="FFFFFF"/>
        <w:spacing w:line="240" w:lineRule="auto"/>
        <w:rPr>
          <w:rFonts w:ascii="Trebuchet MS" w:hAnsi="Trebuchet MS"/>
          <w:color w:val="666666"/>
          <w:sz w:val="23"/>
          <w:szCs w:val="23"/>
        </w:rPr>
      </w:pPr>
      <w:r w:rsidRPr="00175EEC">
        <w:rPr>
          <w:rFonts w:ascii="Trebuchet MS" w:hAnsi="Trebuchet MS"/>
          <w:color w:val="666666"/>
          <w:sz w:val="23"/>
          <w:szCs w:val="23"/>
        </w:rPr>
        <w:t>02.09.2024 tarihi itibarıyla mevcut NCTS uygulamasında ülkemiz hareketli ortak transit rejimi kapsamındaki transit beyanlarında taşıyıcı kimlik numarası alanında,</w:t>
      </w:r>
    </w:p>
    <w:p w:rsidR="00983C35" w:rsidRPr="00175EEC" w:rsidRDefault="00983C35" w:rsidP="00983C35">
      <w:pPr>
        <w:shd w:val="clear" w:color="auto" w:fill="FFFFFF"/>
        <w:spacing w:line="240" w:lineRule="auto"/>
        <w:rPr>
          <w:rFonts w:ascii="Trebuchet MS" w:hAnsi="Trebuchet MS"/>
          <w:color w:val="666666"/>
          <w:sz w:val="23"/>
          <w:szCs w:val="23"/>
        </w:rPr>
      </w:pPr>
      <w:r w:rsidRPr="00175EEC">
        <w:rPr>
          <w:rFonts w:ascii="Trebuchet MS" w:hAnsi="Trebuchet MS"/>
          <w:color w:val="666666"/>
          <w:sz w:val="23"/>
          <w:szCs w:val="23"/>
        </w:rPr>
        <w:t>-Yabancı taşıyıcılar için EORI numarası,</w:t>
      </w:r>
    </w:p>
    <w:p w:rsidR="00983C35" w:rsidRPr="00175EEC" w:rsidRDefault="00983C35" w:rsidP="00983C35">
      <w:pPr>
        <w:shd w:val="clear" w:color="auto" w:fill="FFFFFF"/>
        <w:spacing w:line="240" w:lineRule="auto"/>
        <w:rPr>
          <w:rFonts w:ascii="Trebuchet MS" w:hAnsi="Trebuchet MS"/>
          <w:color w:val="666666"/>
          <w:sz w:val="23"/>
          <w:szCs w:val="23"/>
        </w:rPr>
      </w:pPr>
      <w:r w:rsidRPr="00175EEC">
        <w:rPr>
          <w:rFonts w:ascii="Trebuchet MS" w:hAnsi="Trebuchet MS"/>
          <w:color w:val="666666"/>
          <w:sz w:val="23"/>
          <w:szCs w:val="23"/>
        </w:rPr>
        <w:t>-Ülkemizde yerleşik taşıyıcı Firmalar için ise sistemde EORI eşleştirmesi yapılmış vergi numaralarının beyan edilmesi zorunluluğu getirildiği,</w:t>
      </w:r>
    </w:p>
    <w:p w:rsidR="00983C35" w:rsidRPr="00175EEC" w:rsidRDefault="00983C35" w:rsidP="00983C35">
      <w:pPr>
        <w:shd w:val="clear" w:color="auto" w:fill="FFFFFF"/>
        <w:spacing w:line="240" w:lineRule="auto"/>
        <w:rPr>
          <w:rFonts w:ascii="Trebuchet MS" w:hAnsi="Trebuchet MS"/>
          <w:color w:val="666666"/>
          <w:sz w:val="23"/>
          <w:szCs w:val="23"/>
        </w:rPr>
      </w:pPr>
      <w:r w:rsidRPr="00175EEC">
        <w:rPr>
          <w:rFonts w:ascii="Trebuchet MS" w:hAnsi="Trebuchet MS"/>
          <w:color w:val="666666"/>
          <w:sz w:val="23"/>
          <w:szCs w:val="23"/>
        </w:rPr>
        <w:t>Ancak, uygulamanın devreye alınmasından sonra özellikle Bulgaristan'dan alınan EORI numaralarında yaşanan geçerlilik sorunu nedeniyle ve sektörden gelen yoğun talepler üzerine söz konusu uygulamanın geçici bir süreliğine askıya alınması mecburiyetinin doğduğu,</w:t>
      </w:r>
    </w:p>
    <w:p w:rsidR="00983C35" w:rsidRPr="00175EEC" w:rsidRDefault="00983C35" w:rsidP="00983C35">
      <w:pPr>
        <w:shd w:val="clear" w:color="auto" w:fill="FFFFFF"/>
        <w:spacing w:line="240" w:lineRule="auto"/>
        <w:rPr>
          <w:rFonts w:ascii="Trebuchet MS" w:hAnsi="Trebuchet MS"/>
          <w:color w:val="666666"/>
          <w:sz w:val="23"/>
          <w:szCs w:val="23"/>
        </w:rPr>
      </w:pPr>
      <w:r w:rsidRPr="00175EEC">
        <w:rPr>
          <w:rFonts w:ascii="Trebuchet MS" w:hAnsi="Trebuchet MS"/>
          <w:color w:val="666666"/>
          <w:sz w:val="23"/>
          <w:szCs w:val="23"/>
        </w:rPr>
        <w:t>Bu itibarla, 02.09.2024 tarihi itibarıyla devreye alınan uygulamanın ikinci bir duyuruya kadar askıya alındığı,</w:t>
      </w:r>
    </w:p>
    <w:p w:rsidR="00983C35" w:rsidRPr="00175EEC" w:rsidRDefault="00983C35" w:rsidP="00983C35">
      <w:pPr>
        <w:shd w:val="clear" w:color="auto" w:fill="FFFFFF"/>
        <w:spacing w:line="240" w:lineRule="auto"/>
        <w:rPr>
          <w:rFonts w:ascii="Trebuchet MS" w:hAnsi="Trebuchet MS"/>
          <w:color w:val="666666"/>
          <w:sz w:val="23"/>
          <w:szCs w:val="23"/>
        </w:rPr>
      </w:pPr>
      <w:r w:rsidRPr="00175EEC">
        <w:rPr>
          <w:rFonts w:ascii="Trebuchet MS" w:hAnsi="Trebuchet MS"/>
          <w:color w:val="666666"/>
          <w:sz w:val="23"/>
          <w:szCs w:val="23"/>
        </w:rPr>
        <w:t>Konulu Gümrükler</w:t>
      </w:r>
      <w:r w:rsidR="00175EEC">
        <w:rPr>
          <w:rFonts w:ascii="Trebuchet MS" w:hAnsi="Trebuchet MS"/>
          <w:color w:val="666666"/>
          <w:sz w:val="23"/>
          <w:szCs w:val="23"/>
        </w:rPr>
        <w:t xml:space="preserve"> Genel Müdürlüğü yazısı aşağıdaki linktedir.</w:t>
      </w:r>
    </w:p>
    <w:p w:rsidR="00983C35" w:rsidRDefault="008F13AD" w:rsidP="00983C35">
      <w:pPr>
        <w:shd w:val="clear" w:color="auto" w:fill="FFFFFF"/>
        <w:spacing w:line="240" w:lineRule="auto"/>
        <w:rPr>
          <w:rFonts w:ascii="Calibri" w:eastAsia="Times New Roman" w:hAnsi="Calibri" w:cs="Calibri"/>
          <w:color w:val="666666"/>
          <w:lang w:eastAsia="tr-TR"/>
        </w:rPr>
      </w:pPr>
      <w:hyperlink r:id="rId9" w:history="1">
        <w:r w:rsidR="00983C35" w:rsidRPr="007C6073">
          <w:rPr>
            <w:rStyle w:val="Kpr"/>
            <w:rFonts w:ascii="Calibri" w:eastAsia="Times New Roman" w:hAnsi="Calibri" w:cs="Calibri"/>
            <w:lang w:eastAsia="tr-TR"/>
          </w:rPr>
          <w:t>https://www.lojiblog.com/services/viewer.php?data=23068</w:t>
        </w:r>
      </w:hyperlink>
    </w:p>
    <w:p w:rsidR="00983C35" w:rsidRPr="00175EEC" w:rsidRDefault="00175EEC" w:rsidP="00983C35">
      <w:pPr>
        <w:shd w:val="clear" w:color="auto" w:fill="FFFFFF"/>
        <w:spacing w:line="240" w:lineRule="auto"/>
        <w:rPr>
          <w:b/>
          <w:sz w:val="28"/>
          <w:szCs w:val="28"/>
        </w:rPr>
      </w:pPr>
      <w:r>
        <w:rPr>
          <w:b/>
          <w:sz w:val="28"/>
          <w:szCs w:val="28"/>
        </w:rPr>
        <w:t>6-----</w:t>
      </w:r>
      <w:r w:rsidR="00983C35" w:rsidRPr="00175EEC">
        <w:rPr>
          <w:b/>
          <w:sz w:val="28"/>
          <w:szCs w:val="28"/>
        </w:rPr>
        <w:t>Orta Vadeli Program 2025-2027</w:t>
      </w:r>
    </w:p>
    <w:p w:rsidR="00983C35" w:rsidRPr="00175EEC" w:rsidRDefault="00983C35" w:rsidP="00175EEC">
      <w:pPr>
        <w:shd w:val="clear" w:color="auto" w:fill="FFFFFF"/>
        <w:spacing w:line="240" w:lineRule="auto"/>
        <w:rPr>
          <w:rFonts w:ascii="Trebuchet MS" w:hAnsi="Trebuchet MS"/>
          <w:color w:val="666666"/>
          <w:sz w:val="23"/>
          <w:szCs w:val="23"/>
        </w:rPr>
      </w:pPr>
      <w:r w:rsidRPr="00175EEC">
        <w:rPr>
          <w:rFonts w:ascii="Trebuchet MS" w:hAnsi="Trebuchet MS"/>
          <w:color w:val="666666"/>
          <w:sz w:val="23"/>
          <w:szCs w:val="23"/>
        </w:rPr>
        <w:t>Hazine ve Maliye Bakanlığı ile Strateji ve Bütçe Başkanlığınca hazırlanmış olan ‘’Orta Vadeli Program 2025-2027’’ Resmi Gazetede yayımlanmış olup metne aşağıdaki linkten ulaşılabilir.</w:t>
      </w:r>
    </w:p>
    <w:p w:rsidR="00983C35" w:rsidRDefault="008F13AD" w:rsidP="00983C35">
      <w:pPr>
        <w:pStyle w:val="NormalWeb"/>
        <w:shd w:val="clear" w:color="auto" w:fill="FFFFFF"/>
        <w:spacing w:before="0" w:beforeAutospacing="0" w:after="160" w:afterAutospacing="0"/>
        <w:rPr>
          <w:rFonts w:ascii="Calibri" w:hAnsi="Calibri" w:cs="Calibri"/>
          <w:color w:val="666666"/>
          <w:sz w:val="22"/>
          <w:szCs w:val="22"/>
        </w:rPr>
      </w:pPr>
      <w:hyperlink r:id="rId10" w:history="1">
        <w:r w:rsidR="00983C35">
          <w:rPr>
            <w:rStyle w:val="Kpr"/>
            <w:rFonts w:ascii="Calibri" w:hAnsi="Calibri" w:cs="Calibri"/>
            <w:color w:val="0563C1"/>
            <w:sz w:val="22"/>
            <w:szCs w:val="22"/>
          </w:rPr>
          <w:t>https://www.resmigazete.gov.tr/eskiler/2024/09/20240905M1-1.pdf</w:t>
        </w:r>
      </w:hyperlink>
    </w:p>
    <w:p w:rsidR="00983C35" w:rsidRPr="00175EEC" w:rsidRDefault="00175EEC" w:rsidP="00983C35">
      <w:pPr>
        <w:shd w:val="clear" w:color="auto" w:fill="FFFFFF"/>
        <w:spacing w:line="240" w:lineRule="auto"/>
        <w:rPr>
          <w:b/>
          <w:sz w:val="28"/>
          <w:szCs w:val="28"/>
        </w:rPr>
      </w:pPr>
      <w:r>
        <w:rPr>
          <w:b/>
          <w:sz w:val="28"/>
          <w:szCs w:val="28"/>
        </w:rPr>
        <w:t>7-----</w:t>
      </w:r>
      <w:r w:rsidR="00983C35" w:rsidRPr="00175EEC">
        <w:rPr>
          <w:b/>
          <w:sz w:val="28"/>
          <w:szCs w:val="28"/>
        </w:rPr>
        <w:t>TPS-İçişleri Bakanlığı-Jandarma Genel Komutanlığı-Muafiyet Belgesi</w:t>
      </w:r>
    </w:p>
    <w:p w:rsidR="00983C35" w:rsidRPr="00175EEC" w:rsidRDefault="00983C35" w:rsidP="00983C35">
      <w:pPr>
        <w:shd w:val="clear" w:color="auto" w:fill="FFFFFF"/>
        <w:spacing w:line="240" w:lineRule="auto"/>
        <w:rPr>
          <w:rFonts w:ascii="Trebuchet MS" w:hAnsi="Trebuchet MS"/>
          <w:color w:val="666666"/>
          <w:sz w:val="23"/>
          <w:szCs w:val="23"/>
        </w:rPr>
      </w:pPr>
      <w:r w:rsidRPr="00983C35">
        <w:rPr>
          <w:rFonts w:ascii="Calibri" w:eastAsia="Times New Roman" w:hAnsi="Calibri" w:cs="Calibri"/>
          <w:color w:val="666666"/>
          <w:lang w:eastAsia="tr-TR"/>
        </w:rPr>
        <w:t>-</w:t>
      </w:r>
      <w:r w:rsidRPr="00175EEC">
        <w:rPr>
          <w:rFonts w:ascii="Trebuchet MS" w:hAnsi="Trebuchet MS"/>
          <w:color w:val="666666"/>
          <w:sz w:val="23"/>
          <w:szCs w:val="23"/>
        </w:rPr>
        <w:t>Gümrük Kanunu’nun 167.maddesinin 1.fıkrasının (3) numaralı bendine atıfla 2009/15481 sayılı Kararın 67/1 maddesi hükmüne istinaden İçişleri Bakanlığı-Jandarma Genel Komutanlığı tarafından düzenlenen muafiyet yazılarının Tek Pencere Sistemi'ne alınmasına ilişkin çalışmaların tamamlandığı,</w:t>
      </w:r>
    </w:p>
    <w:p w:rsidR="00983C35" w:rsidRPr="00175EEC" w:rsidRDefault="00983C35" w:rsidP="00983C35">
      <w:pPr>
        <w:shd w:val="clear" w:color="auto" w:fill="FFFFFF"/>
        <w:spacing w:line="240" w:lineRule="auto"/>
        <w:rPr>
          <w:rFonts w:ascii="Trebuchet MS" w:hAnsi="Trebuchet MS"/>
          <w:color w:val="666666"/>
          <w:sz w:val="23"/>
          <w:szCs w:val="23"/>
        </w:rPr>
      </w:pPr>
      <w:r w:rsidRPr="00175EEC">
        <w:rPr>
          <w:rFonts w:ascii="Trebuchet MS" w:hAnsi="Trebuchet MS"/>
          <w:color w:val="666666"/>
          <w:sz w:val="23"/>
          <w:szCs w:val="23"/>
        </w:rPr>
        <w:t>-Bu kapsamda, İçişleri Bakanlığı-Jandarma Genel Komutanlığı tarafından düzenlenen 1108 kodlu TPS-Jandarma Genel Komutanlığı-Gümrük Muafiyet Belgesi başvurularının yapılması, iznin verilmesi ve kullanılmasına ilişkin işlemlerin TPS üzerinden yürütüleceği,</w:t>
      </w:r>
    </w:p>
    <w:p w:rsidR="00983C35" w:rsidRPr="00175EEC" w:rsidRDefault="00175EEC" w:rsidP="00983C35">
      <w:pPr>
        <w:shd w:val="clear" w:color="auto" w:fill="FFFFFF"/>
        <w:spacing w:line="240" w:lineRule="auto"/>
        <w:rPr>
          <w:rFonts w:ascii="Trebuchet MS" w:hAnsi="Trebuchet MS"/>
          <w:color w:val="666666"/>
          <w:sz w:val="23"/>
          <w:szCs w:val="23"/>
        </w:rPr>
      </w:pPr>
      <w:r>
        <w:rPr>
          <w:rFonts w:ascii="Trebuchet MS" w:hAnsi="Trebuchet MS"/>
          <w:color w:val="666666"/>
          <w:sz w:val="23"/>
          <w:szCs w:val="23"/>
        </w:rPr>
        <w:t>Konulu Genelge aşağıdaki linktedir.</w:t>
      </w:r>
    </w:p>
    <w:p w:rsidR="00983C35" w:rsidRDefault="008F13AD" w:rsidP="00983C35">
      <w:pPr>
        <w:shd w:val="clear" w:color="auto" w:fill="FFFFFF"/>
        <w:spacing w:line="240" w:lineRule="auto"/>
        <w:rPr>
          <w:rFonts w:ascii="Calibri" w:eastAsia="Times New Roman" w:hAnsi="Calibri" w:cs="Calibri"/>
          <w:color w:val="666666"/>
          <w:lang w:eastAsia="tr-TR"/>
        </w:rPr>
      </w:pPr>
      <w:hyperlink r:id="rId11" w:history="1">
        <w:r w:rsidR="00983C35" w:rsidRPr="007C6073">
          <w:rPr>
            <w:rStyle w:val="Kpr"/>
            <w:rFonts w:ascii="Calibri" w:eastAsia="Times New Roman" w:hAnsi="Calibri" w:cs="Calibri"/>
            <w:lang w:eastAsia="tr-TR"/>
          </w:rPr>
          <w:t>https://www.lojiblog.com/services/viewer.php?data=23088</w:t>
        </w:r>
      </w:hyperlink>
    </w:p>
    <w:p w:rsidR="00983C35" w:rsidRPr="00175EEC" w:rsidRDefault="00175EEC" w:rsidP="00983C35">
      <w:pPr>
        <w:shd w:val="clear" w:color="auto" w:fill="FFFFFF"/>
        <w:spacing w:line="240" w:lineRule="auto"/>
        <w:rPr>
          <w:b/>
          <w:sz w:val="28"/>
          <w:szCs w:val="28"/>
        </w:rPr>
      </w:pPr>
      <w:r>
        <w:rPr>
          <w:b/>
          <w:sz w:val="28"/>
          <w:szCs w:val="28"/>
        </w:rPr>
        <w:t>8-----</w:t>
      </w:r>
      <w:r w:rsidR="00983C35" w:rsidRPr="00175EEC">
        <w:rPr>
          <w:b/>
          <w:sz w:val="28"/>
          <w:szCs w:val="28"/>
        </w:rPr>
        <w:t>Ürün Güvenliği Denetim (Tareks – CE) Süreçleri Hakkında</w:t>
      </w:r>
    </w:p>
    <w:p w:rsidR="00983C35" w:rsidRPr="00175EEC" w:rsidRDefault="00983C35" w:rsidP="00175EEC">
      <w:pPr>
        <w:shd w:val="clear" w:color="auto" w:fill="FFFFFF"/>
        <w:spacing w:line="240" w:lineRule="auto"/>
        <w:rPr>
          <w:rFonts w:ascii="Trebuchet MS" w:hAnsi="Trebuchet MS"/>
          <w:color w:val="666666"/>
          <w:sz w:val="23"/>
          <w:szCs w:val="23"/>
        </w:rPr>
      </w:pPr>
      <w:r w:rsidRPr="00175EEC">
        <w:rPr>
          <w:rFonts w:ascii="Trebuchet MS" w:hAnsi="Trebuchet MS"/>
          <w:color w:val="666666"/>
          <w:sz w:val="23"/>
          <w:szCs w:val="23"/>
        </w:rPr>
        <w:t>İst</w:t>
      </w:r>
      <w:r w:rsidR="00175EEC">
        <w:rPr>
          <w:rFonts w:ascii="Trebuchet MS" w:hAnsi="Trebuchet MS"/>
          <w:color w:val="666666"/>
          <w:sz w:val="23"/>
          <w:szCs w:val="23"/>
        </w:rPr>
        <w:t>anbul Gümrük Müşavirler Derneği</w:t>
      </w:r>
      <w:r w:rsidRPr="00175EEC">
        <w:rPr>
          <w:rFonts w:ascii="Trebuchet MS" w:hAnsi="Trebuchet MS"/>
          <w:color w:val="666666"/>
          <w:sz w:val="23"/>
          <w:szCs w:val="23"/>
        </w:rPr>
        <w:t>nin Ürün Güvenliği Genel M</w:t>
      </w:r>
      <w:r w:rsidR="00175EEC">
        <w:rPr>
          <w:rFonts w:ascii="Trebuchet MS" w:hAnsi="Trebuchet MS"/>
          <w:color w:val="666666"/>
          <w:sz w:val="23"/>
          <w:szCs w:val="23"/>
        </w:rPr>
        <w:t>üdürlüğüne ilettiği yazı linktedir</w:t>
      </w:r>
      <w:r w:rsidRPr="00175EEC">
        <w:rPr>
          <w:rFonts w:ascii="Trebuchet MS" w:hAnsi="Trebuchet MS"/>
          <w:color w:val="666666"/>
          <w:sz w:val="23"/>
          <w:szCs w:val="23"/>
        </w:rPr>
        <w:t>. Yazıda; daha önce ATR Dolaşım Belgesine sahip ürünler için bu belgenin sağladığı muafiyet kapsamında Tareks izinlerinin doğrudan oluşturulduğu fakat son dönemlerde ATR Dolaşım Belgesi mevcut bulunan ürünlere ait Tareks başvurularının da denetime sevk edildiği ve izin süreçlerinin uzadığı belirtilmiştir.</w:t>
      </w:r>
    </w:p>
    <w:p w:rsidR="00983C35" w:rsidRPr="00175EEC" w:rsidRDefault="00983C35" w:rsidP="00175EEC">
      <w:pPr>
        <w:shd w:val="clear" w:color="auto" w:fill="FFFFFF"/>
        <w:spacing w:line="240" w:lineRule="auto"/>
        <w:rPr>
          <w:rFonts w:ascii="Trebuchet MS" w:hAnsi="Trebuchet MS"/>
          <w:color w:val="666666"/>
          <w:sz w:val="23"/>
          <w:szCs w:val="23"/>
        </w:rPr>
      </w:pPr>
      <w:r w:rsidRPr="00175EEC">
        <w:rPr>
          <w:rFonts w:ascii="Trebuchet MS" w:hAnsi="Trebuchet MS"/>
          <w:color w:val="666666"/>
          <w:sz w:val="23"/>
          <w:szCs w:val="23"/>
        </w:rPr>
        <w:t>Tüm yükümlülüklerini yerine getirerek doğru belge ve yöntemle yapılan Tareks başvurularının süreçleri ön görülemeyecek şekilde uzamakta ve başvurular hakkında uzun süre yanıt alınamadığından bahisle başvuruların takibi adına kurumda muhatap bulunamaması ya da sürekli olarak ilave bilgi belge talep edildiğinden bahsedilerek sorunların giderilmesi talep edilmiştir.</w:t>
      </w:r>
    </w:p>
    <w:p w:rsidR="00983C35" w:rsidRDefault="008F13AD" w:rsidP="00983C35">
      <w:pPr>
        <w:shd w:val="clear" w:color="auto" w:fill="FFFFFF"/>
        <w:spacing w:line="240" w:lineRule="auto"/>
        <w:rPr>
          <w:rFonts w:ascii="Calibri" w:eastAsia="Times New Roman" w:hAnsi="Calibri" w:cs="Calibri"/>
          <w:color w:val="666666"/>
          <w:lang w:eastAsia="tr-TR"/>
        </w:rPr>
      </w:pPr>
      <w:hyperlink r:id="rId12" w:history="1">
        <w:r w:rsidR="00983C35" w:rsidRPr="007C6073">
          <w:rPr>
            <w:rStyle w:val="Kpr"/>
            <w:rFonts w:ascii="Calibri" w:eastAsia="Times New Roman" w:hAnsi="Calibri" w:cs="Calibri"/>
            <w:lang w:eastAsia="tr-TR"/>
          </w:rPr>
          <w:t>https://www.lojiblog.com/services/viewer.php?data=23098</w:t>
        </w:r>
      </w:hyperlink>
    </w:p>
    <w:p w:rsidR="00983C35" w:rsidRPr="00175EEC" w:rsidRDefault="00175EEC" w:rsidP="00983C35">
      <w:pPr>
        <w:shd w:val="clear" w:color="auto" w:fill="FFFFFF"/>
        <w:spacing w:line="240" w:lineRule="auto"/>
        <w:rPr>
          <w:b/>
          <w:sz w:val="28"/>
          <w:szCs w:val="28"/>
        </w:rPr>
      </w:pPr>
      <w:r>
        <w:rPr>
          <w:b/>
          <w:sz w:val="28"/>
          <w:szCs w:val="28"/>
        </w:rPr>
        <w:t>9-----</w:t>
      </w:r>
      <w:r w:rsidR="00983C35" w:rsidRPr="00175EEC">
        <w:rPr>
          <w:b/>
          <w:sz w:val="28"/>
          <w:szCs w:val="28"/>
        </w:rPr>
        <w:t>Ayçiçeği Yağı İhracat Denetimi Hakkında</w:t>
      </w:r>
    </w:p>
    <w:p w:rsidR="00983C35" w:rsidRPr="00175EEC" w:rsidRDefault="00983C35" w:rsidP="00983C35">
      <w:pPr>
        <w:shd w:val="clear" w:color="auto" w:fill="FFFFFF"/>
        <w:spacing w:line="240" w:lineRule="auto"/>
        <w:rPr>
          <w:rFonts w:ascii="Trebuchet MS" w:hAnsi="Trebuchet MS"/>
          <w:color w:val="666666"/>
          <w:sz w:val="23"/>
          <w:szCs w:val="23"/>
        </w:rPr>
      </w:pPr>
      <w:r w:rsidRPr="00175EEC">
        <w:rPr>
          <w:rFonts w:ascii="Trebuchet MS" w:hAnsi="Trebuchet MS"/>
          <w:color w:val="666666"/>
          <w:sz w:val="23"/>
          <w:szCs w:val="23"/>
        </w:rPr>
        <w:t>31.10.2024 tarihine kadar 1512</w:t>
      </w:r>
      <w:r w:rsidR="00175EEC">
        <w:rPr>
          <w:rFonts w:ascii="Trebuchet MS" w:hAnsi="Trebuchet MS"/>
          <w:color w:val="666666"/>
          <w:sz w:val="23"/>
          <w:szCs w:val="23"/>
        </w:rPr>
        <w:t>.19 tarifesinde yer alan ayçiçeği</w:t>
      </w:r>
      <w:r w:rsidRPr="00175EEC">
        <w:rPr>
          <w:rFonts w:ascii="Trebuchet MS" w:hAnsi="Trebuchet MS"/>
          <w:color w:val="666666"/>
          <w:sz w:val="23"/>
          <w:szCs w:val="23"/>
        </w:rPr>
        <w:t xml:space="preserve"> yağı ihracatlarında gümrük idarelerince yerel risk analizleri çerçevesinde eşyanın tahlile tabi tutulmasını ve eşyadan numune alınarak 2013/29 sayılı Genelge uyarınca analiz sonucu beklenmeden eşyanın ihracına izin verilmesi konulu Gümrükler Genel Müdürlüğü'n</w:t>
      </w:r>
      <w:r w:rsidR="00175EEC">
        <w:rPr>
          <w:rFonts w:ascii="Trebuchet MS" w:hAnsi="Trebuchet MS"/>
          <w:color w:val="666666"/>
          <w:sz w:val="23"/>
          <w:szCs w:val="23"/>
        </w:rPr>
        <w:t>ce yayımlanan yazı aşağıdaki linktedir.</w:t>
      </w:r>
    </w:p>
    <w:p w:rsidR="00983C35" w:rsidRDefault="008F13AD" w:rsidP="00B20D48">
      <w:pPr>
        <w:pStyle w:val="NormalWeb"/>
        <w:shd w:val="clear" w:color="auto" w:fill="FFFFFF"/>
        <w:spacing w:before="0" w:beforeAutospacing="0" w:after="160" w:afterAutospacing="0"/>
        <w:rPr>
          <w:rFonts w:ascii="Calibri" w:hAnsi="Calibri" w:cs="Calibri"/>
          <w:color w:val="666666"/>
          <w:sz w:val="22"/>
          <w:szCs w:val="22"/>
        </w:rPr>
      </w:pPr>
      <w:hyperlink r:id="rId13" w:history="1">
        <w:r w:rsidR="00983C35" w:rsidRPr="007C6073">
          <w:rPr>
            <w:rStyle w:val="Kpr"/>
            <w:rFonts w:ascii="Calibri" w:hAnsi="Calibri" w:cs="Calibri"/>
            <w:sz w:val="22"/>
            <w:szCs w:val="22"/>
          </w:rPr>
          <w:t>https://www.lojiblog.com/services/viewer.php?data=23108</w:t>
        </w:r>
      </w:hyperlink>
    </w:p>
    <w:p w:rsidR="00983C35" w:rsidRPr="00175EEC" w:rsidRDefault="00175EEC" w:rsidP="00B20D48">
      <w:pPr>
        <w:pStyle w:val="NormalWeb"/>
        <w:shd w:val="clear" w:color="auto" w:fill="FFFFFF"/>
        <w:spacing w:before="0" w:beforeAutospacing="0" w:after="160" w:afterAutospacing="0"/>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10----</w:t>
      </w:r>
      <w:r w:rsidR="00983C35" w:rsidRPr="00175EEC">
        <w:rPr>
          <w:rFonts w:asciiTheme="minorHAnsi" w:eastAsiaTheme="minorHAnsi" w:hAnsiTheme="minorHAnsi" w:cstheme="minorBidi"/>
          <w:b/>
          <w:sz w:val="28"/>
          <w:szCs w:val="28"/>
          <w:lang w:eastAsia="en-US"/>
        </w:rPr>
        <w:t>İhracat Sayılan Satış Ve Teslimler Hakkında Tebliğ (İhracat: 2005/2)’De Değişiklik Yapılmasına Dair Tebliğ (İhracat: 2024/3)</w:t>
      </w:r>
    </w:p>
    <w:p w:rsidR="00983C35" w:rsidRPr="00175EEC" w:rsidRDefault="00175EEC" w:rsidP="00175EEC">
      <w:pPr>
        <w:shd w:val="clear" w:color="auto" w:fill="FFFFFF"/>
        <w:spacing w:line="240" w:lineRule="auto"/>
        <w:rPr>
          <w:rFonts w:ascii="Trebuchet MS" w:hAnsi="Trebuchet MS"/>
          <w:color w:val="666666"/>
          <w:sz w:val="23"/>
          <w:szCs w:val="23"/>
        </w:rPr>
      </w:pPr>
      <w:r>
        <w:rPr>
          <w:rFonts w:ascii="Trebuchet MS" w:hAnsi="Trebuchet MS"/>
          <w:color w:val="666666"/>
          <w:sz w:val="23"/>
          <w:szCs w:val="23"/>
        </w:rPr>
        <w:t>İ</w:t>
      </w:r>
      <w:r w:rsidR="00983C35" w:rsidRPr="00175EEC">
        <w:rPr>
          <w:rFonts w:ascii="Trebuchet MS" w:hAnsi="Trebuchet MS"/>
          <w:color w:val="666666"/>
          <w:sz w:val="23"/>
          <w:szCs w:val="23"/>
        </w:rPr>
        <w:t>hracat sayılan satış ve teslimlerin tespiti ile uygulama usul ve esaslarını belirleyen</w:t>
      </w:r>
      <w:r>
        <w:rPr>
          <w:rFonts w:ascii="Trebuchet MS" w:hAnsi="Trebuchet MS"/>
          <w:color w:val="666666"/>
          <w:sz w:val="23"/>
          <w:szCs w:val="23"/>
        </w:rPr>
        <w:t xml:space="preserve"> İhracat Sayılan Satış Ve Teslimler Hakkında Tebliğ (İhracat:2005/2) de</w:t>
      </w:r>
      <w:r w:rsidR="00983C35" w:rsidRPr="00175EEC">
        <w:rPr>
          <w:rFonts w:ascii="Trebuchet MS" w:hAnsi="Trebuchet MS"/>
          <w:color w:val="666666"/>
          <w:sz w:val="23"/>
          <w:szCs w:val="23"/>
        </w:rPr>
        <w:t xml:space="preserve"> </w:t>
      </w:r>
      <w:r>
        <w:rPr>
          <w:rFonts w:ascii="Trebuchet MS" w:hAnsi="Trebuchet MS"/>
          <w:color w:val="666666"/>
          <w:sz w:val="23"/>
          <w:szCs w:val="23"/>
        </w:rPr>
        <w:t>değişiklik yapıldı. D</w:t>
      </w:r>
      <w:r w:rsidR="00983C35" w:rsidRPr="00175EEC">
        <w:rPr>
          <w:rFonts w:ascii="Trebuchet MS" w:hAnsi="Trebuchet MS"/>
          <w:color w:val="666666"/>
          <w:sz w:val="23"/>
          <w:szCs w:val="23"/>
        </w:rPr>
        <w:t>eğişikliğe göre;</w:t>
      </w:r>
    </w:p>
    <w:p w:rsidR="00983C35" w:rsidRDefault="00175EEC" w:rsidP="00175EEC">
      <w:pPr>
        <w:shd w:val="clear" w:color="auto" w:fill="FFFFFF"/>
        <w:spacing w:line="240" w:lineRule="auto"/>
        <w:rPr>
          <w:rFonts w:ascii="Trebuchet MS" w:hAnsi="Trebuchet MS"/>
          <w:color w:val="666666"/>
          <w:sz w:val="23"/>
          <w:szCs w:val="23"/>
        </w:rPr>
      </w:pPr>
      <w:r>
        <w:rPr>
          <w:rFonts w:ascii="Trebuchet MS" w:hAnsi="Trebuchet MS"/>
          <w:color w:val="666666"/>
          <w:sz w:val="23"/>
          <w:szCs w:val="23"/>
        </w:rPr>
        <w:t>-</w:t>
      </w:r>
      <w:r w:rsidR="00983C35" w:rsidRPr="00175EEC">
        <w:rPr>
          <w:rFonts w:ascii="Trebuchet MS" w:hAnsi="Trebuchet MS"/>
          <w:color w:val="666666"/>
          <w:sz w:val="23"/>
          <w:szCs w:val="23"/>
        </w:rPr>
        <w:t>Yatırım teşvik belgesi kapsamında yer alan yatırım mallarını üreterek yatırım teşvik belgesi sahibi firmaya teslim edilmek kaydıyla finansal kiralama şirketlerine yapılacak satışlar da ihracat sayılacak,</w:t>
      </w:r>
    </w:p>
    <w:p w:rsidR="00983C35" w:rsidRDefault="00175EEC" w:rsidP="00175EEC">
      <w:pPr>
        <w:shd w:val="clear" w:color="auto" w:fill="FFFFFF"/>
        <w:spacing w:line="240" w:lineRule="auto"/>
        <w:rPr>
          <w:rFonts w:ascii="Trebuchet MS" w:hAnsi="Trebuchet MS"/>
          <w:color w:val="666666"/>
          <w:sz w:val="23"/>
          <w:szCs w:val="23"/>
        </w:rPr>
      </w:pPr>
      <w:r>
        <w:rPr>
          <w:rFonts w:ascii="Trebuchet MS" w:hAnsi="Trebuchet MS"/>
          <w:color w:val="666666"/>
          <w:sz w:val="23"/>
          <w:szCs w:val="23"/>
        </w:rPr>
        <w:t>-</w:t>
      </w:r>
      <w:r w:rsidR="00983C35" w:rsidRPr="00175EEC">
        <w:rPr>
          <w:rFonts w:ascii="Trebuchet MS" w:hAnsi="Trebuchet MS"/>
          <w:color w:val="666666"/>
          <w:sz w:val="23"/>
          <w:szCs w:val="23"/>
        </w:rPr>
        <w:t>Finansal kiralama şirketleri aracılığıyla yatırım teşvik belgesi sahibi firmalara yapılacak teslimler için ayrıca faturada yatırım teşvik belgesine ilişkin bilgiler ile finansal kiralama sözleşmesinin ilgili sicilde kayıtlı sayısı da yer alacak,</w:t>
      </w:r>
    </w:p>
    <w:p w:rsidR="00983C35" w:rsidRDefault="00175EEC" w:rsidP="00175EEC">
      <w:pPr>
        <w:shd w:val="clear" w:color="auto" w:fill="FFFFFF"/>
        <w:spacing w:line="240" w:lineRule="auto"/>
        <w:rPr>
          <w:rFonts w:ascii="Trebuchet MS" w:hAnsi="Trebuchet MS"/>
          <w:color w:val="666666"/>
          <w:sz w:val="23"/>
          <w:szCs w:val="23"/>
        </w:rPr>
      </w:pPr>
      <w:r>
        <w:rPr>
          <w:rFonts w:ascii="Trebuchet MS" w:hAnsi="Trebuchet MS"/>
          <w:color w:val="666666"/>
          <w:sz w:val="23"/>
          <w:szCs w:val="23"/>
        </w:rPr>
        <w:t>-</w:t>
      </w:r>
      <w:r w:rsidR="00983C35" w:rsidRPr="00175EEC">
        <w:rPr>
          <w:rFonts w:ascii="Trebuchet MS" w:hAnsi="Trebuchet MS"/>
          <w:color w:val="666666"/>
          <w:sz w:val="23"/>
          <w:szCs w:val="23"/>
        </w:rPr>
        <w:t>Yatırım teşvik belgesi sahibi firmalar finansal kiralama şirketlerinden finansal kiralama sözleşme kapsamında yaptı</w:t>
      </w:r>
      <w:r>
        <w:rPr>
          <w:rFonts w:ascii="Trebuchet MS" w:hAnsi="Trebuchet MS"/>
          <w:color w:val="666666"/>
          <w:sz w:val="23"/>
          <w:szCs w:val="23"/>
        </w:rPr>
        <w:t>kları alımlarda Tebliğ'in 9 numaralı</w:t>
      </w:r>
      <w:r w:rsidR="00983C35" w:rsidRPr="00175EEC">
        <w:rPr>
          <w:rFonts w:ascii="Trebuchet MS" w:hAnsi="Trebuchet MS"/>
          <w:color w:val="666666"/>
          <w:sz w:val="23"/>
          <w:szCs w:val="23"/>
        </w:rPr>
        <w:t xml:space="preserve"> ekindeki</w:t>
      </w:r>
      <w:r>
        <w:rPr>
          <w:rFonts w:ascii="Trebuchet MS" w:hAnsi="Trebuchet MS"/>
          <w:color w:val="666666"/>
          <w:sz w:val="23"/>
          <w:szCs w:val="23"/>
        </w:rPr>
        <w:t xml:space="preserve"> Tesellüm Belgesini düzenleyecek,</w:t>
      </w:r>
    </w:p>
    <w:p w:rsidR="00983C35" w:rsidRPr="00175EEC" w:rsidRDefault="00983C35" w:rsidP="00175EEC">
      <w:pPr>
        <w:shd w:val="clear" w:color="auto" w:fill="FFFFFF"/>
        <w:spacing w:line="240" w:lineRule="auto"/>
        <w:rPr>
          <w:rFonts w:ascii="Trebuchet MS" w:hAnsi="Trebuchet MS"/>
          <w:color w:val="666666"/>
          <w:sz w:val="23"/>
          <w:szCs w:val="23"/>
        </w:rPr>
      </w:pPr>
      <w:r w:rsidRPr="00175EEC">
        <w:rPr>
          <w:rFonts w:ascii="Trebuchet MS" w:hAnsi="Trebuchet MS"/>
          <w:color w:val="666666"/>
          <w:sz w:val="23"/>
          <w:szCs w:val="23"/>
        </w:rPr>
        <w:t>İlgili değişikliklerin yer aldığı tebliğe aşağıdaki</w:t>
      </w:r>
      <w:r w:rsidR="00175EEC">
        <w:rPr>
          <w:rFonts w:ascii="Trebuchet MS" w:hAnsi="Trebuchet MS"/>
          <w:color w:val="666666"/>
          <w:sz w:val="23"/>
          <w:szCs w:val="23"/>
        </w:rPr>
        <w:t xml:space="preserve"> link üzerinden ulaşılabilir.</w:t>
      </w:r>
    </w:p>
    <w:p w:rsidR="00983C35" w:rsidRDefault="008F13AD" w:rsidP="00983C35">
      <w:pPr>
        <w:pStyle w:val="NormalWeb"/>
        <w:shd w:val="clear" w:color="auto" w:fill="FFFFFF"/>
        <w:spacing w:before="0" w:beforeAutospacing="0" w:after="240" w:afterAutospacing="0"/>
        <w:rPr>
          <w:rFonts w:ascii="Calibri" w:hAnsi="Calibri" w:cs="Calibri"/>
          <w:color w:val="666666"/>
          <w:sz w:val="22"/>
          <w:szCs w:val="22"/>
        </w:rPr>
      </w:pPr>
      <w:hyperlink r:id="rId14" w:history="1">
        <w:r w:rsidR="00983C35" w:rsidRPr="007C6073">
          <w:rPr>
            <w:rStyle w:val="Kpr"/>
            <w:rFonts w:ascii="Calibri" w:hAnsi="Calibri" w:cs="Calibri"/>
            <w:sz w:val="22"/>
            <w:szCs w:val="22"/>
          </w:rPr>
          <w:t>https://www.resmigazete.gov.tr/eskiler/2024/09/20240913-5.htm</w:t>
        </w:r>
      </w:hyperlink>
    </w:p>
    <w:p w:rsidR="00983C35" w:rsidRPr="00175EEC" w:rsidRDefault="00175EEC" w:rsidP="00983C35">
      <w:pPr>
        <w:pStyle w:val="NormalWeb"/>
        <w:shd w:val="clear" w:color="auto" w:fill="FFFFFF"/>
        <w:spacing w:before="0" w:beforeAutospacing="0" w:after="240" w:afterAutospacing="0"/>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11----</w:t>
      </w:r>
      <w:r w:rsidR="00983C35" w:rsidRPr="00175EEC">
        <w:rPr>
          <w:rFonts w:asciiTheme="minorHAnsi" w:eastAsiaTheme="minorHAnsi" w:hAnsiTheme="minorHAnsi" w:cstheme="minorBidi"/>
          <w:b/>
          <w:sz w:val="28"/>
          <w:szCs w:val="28"/>
          <w:lang w:eastAsia="en-US"/>
        </w:rPr>
        <w:t>TPS-İçişleri Bakanlığı-Sahil Güvenlik Komutanlığı-Muafiyet Belgesi</w:t>
      </w:r>
    </w:p>
    <w:p w:rsidR="00983C35" w:rsidRPr="00175EEC" w:rsidRDefault="00983C35" w:rsidP="00175EEC">
      <w:pPr>
        <w:shd w:val="clear" w:color="auto" w:fill="FFFFFF"/>
        <w:spacing w:line="240" w:lineRule="auto"/>
        <w:rPr>
          <w:rFonts w:ascii="Trebuchet MS" w:hAnsi="Trebuchet MS"/>
          <w:color w:val="666666"/>
          <w:sz w:val="23"/>
          <w:szCs w:val="23"/>
        </w:rPr>
      </w:pPr>
      <w:r w:rsidRPr="00175EEC">
        <w:rPr>
          <w:rFonts w:ascii="Trebuchet MS" w:hAnsi="Trebuchet MS"/>
          <w:color w:val="666666"/>
          <w:sz w:val="23"/>
          <w:szCs w:val="23"/>
        </w:rPr>
        <w:t>Gümrük Kanunu’nun 167.maddesinin 1.fıkrasının (3) numaralı bendine atıfla 2009/15481 sayılı Kararın 67/1 maddesi hükmüne istinaden İçişleri Bakanlığı-Sahil Güvenlik Komutanlığı tarafından düzenlenen muafiyet yazılarının Tek Pencere Sistemi'ne alınmasına ilişkin çalışmaların tamamlandığı,</w:t>
      </w:r>
    </w:p>
    <w:p w:rsidR="00983C35" w:rsidRPr="00175EEC" w:rsidRDefault="00983C35" w:rsidP="00175EEC">
      <w:pPr>
        <w:shd w:val="clear" w:color="auto" w:fill="FFFFFF"/>
        <w:spacing w:line="240" w:lineRule="auto"/>
        <w:rPr>
          <w:rFonts w:ascii="Trebuchet MS" w:hAnsi="Trebuchet MS"/>
          <w:color w:val="666666"/>
          <w:sz w:val="23"/>
          <w:szCs w:val="23"/>
        </w:rPr>
      </w:pPr>
      <w:r w:rsidRPr="00175EEC">
        <w:rPr>
          <w:rFonts w:ascii="Trebuchet MS" w:hAnsi="Trebuchet MS"/>
          <w:color w:val="666666"/>
          <w:sz w:val="23"/>
          <w:szCs w:val="23"/>
        </w:rPr>
        <w:t>-Bu kapsamda, İçişleri Bakanlığı-Sahil Güvenlik Komutanlığı tarafından düzenlenen 1107 kodlu TPS-Sahil Güvenlik Komutanlığı-Gümrük Muafiyet Belgesi başvurularının yapılması, iznin verilmesi ve kullanılmasına ilişkin işlemlerin TPS üzerinden yürütüleceği,</w:t>
      </w:r>
    </w:p>
    <w:p w:rsidR="00983C35" w:rsidRPr="00175EEC" w:rsidRDefault="00175EEC" w:rsidP="00983C35">
      <w:pPr>
        <w:pStyle w:val="NormalWeb"/>
        <w:shd w:val="clear" w:color="auto" w:fill="FFFFFF"/>
        <w:spacing w:before="0" w:beforeAutospacing="0" w:after="240" w:afterAutospacing="0"/>
        <w:rPr>
          <w:rFonts w:ascii="Trebuchet MS" w:eastAsiaTheme="minorHAnsi" w:hAnsi="Trebuchet MS" w:cstheme="minorBidi"/>
          <w:color w:val="666666"/>
          <w:sz w:val="23"/>
          <w:szCs w:val="23"/>
          <w:lang w:eastAsia="en-US"/>
        </w:rPr>
      </w:pPr>
      <w:r>
        <w:rPr>
          <w:rFonts w:ascii="Trebuchet MS" w:eastAsiaTheme="minorHAnsi" w:hAnsi="Trebuchet MS" w:cstheme="minorBidi"/>
          <w:color w:val="666666"/>
          <w:sz w:val="23"/>
          <w:szCs w:val="23"/>
          <w:lang w:eastAsia="en-US"/>
        </w:rPr>
        <w:t>Konulu Genelge aşağıdaki linktedir.</w:t>
      </w:r>
    </w:p>
    <w:p w:rsidR="00983C35" w:rsidRDefault="008F13AD" w:rsidP="00983C35">
      <w:pPr>
        <w:pStyle w:val="NormalWeb"/>
        <w:shd w:val="clear" w:color="auto" w:fill="FFFFFF"/>
        <w:spacing w:before="0" w:beforeAutospacing="0" w:after="240" w:afterAutospacing="0"/>
        <w:rPr>
          <w:rFonts w:ascii="Trebuchet MS" w:hAnsi="Trebuchet MS"/>
          <w:color w:val="666666"/>
        </w:rPr>
      </w:pPr>
      <w:hyperlink r:id="rId15" w:history="1">
        <w:r w:rsidR="00983C35" w:rsidRPr="007C6073">
          <w:rPr>
            <w:rStyle w:val="Kpr"/>
            <w:rFonts w:ascii="Trebuchet MS" w:hAnsi="Trebuchet MS"/>
          </w:rPr>
          <w:t>https://www.lojiblog.com/services/viewer.php?data=23148</w:t>
        </w:r>
      </w:hyperlink>
    </w:p>
    <w:p w:rsidR="00983C35" w:rsidRPr="00175EEC" w:rsidRDefault="00175EEC" w:rsidP="00983C35">
      <w:pPr>
        <w:pStyle w:val="NormalWeb"/>
        <w:shd w:val="clear" w:color="auto" w:fill="FFFFFF"/>
        <w:spacing w:before="0" w:beforeAutospacing="0" w:after="240" w:afterAutospacing="0"/>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12----</w:t>
      </w:r>
      <w:r w:rsidR="00983C35" w:rsidRPr="00175EEC">
        <w:rPr>
          <w:rFonts w:asciiTheme="minorHAnsi" w:eastAsiaTheme="minorHAnsi" w:hAnsiTheme="minorHAnsi" w:cstheme="minorBidi"/>
          <w:b/>
          <w:sz w:val="28"/>
          <w:szCs w:val="28"/>
          <w:lang w:eastAsia="en-US"/>
        </w:rPr>
        <w:t>5973 sayılı Cumhurbaşkanı Kararı ile Yürürlüğe Konulan İhracat Desteklerine İlişkin Genelgeler</w:t>
      </w:r>
    </w:p>
    <w:p w:rsidR="00983C35" w:rsidRPr="00175EEC" w:rsidRDefault="00983C35" w:rsidP="00983C35">
      <w:pPr>
        <w:pStyle w:val="NormalWeb"/>
        <w:shd w:val="clear" w:color="auto" w:fill="FFFFFF"/>
        <w:spacing w:before="0" w:beforeAutospacing="0" w:after="160" w:afterAutospacing="0"/>
        <w:jc w:val="both"/>
        <w:rPr>
          <w:rFonts w:ascii="Trebuchet MS" w:eastAsiaTheme="minorHAnsi" w:hAnsi="Trebuchet MS" w:cstheme="minorBidi"/>
          <w:color w:val="666666"/>
          <w:sz w:val="23"/>
          <w:szCs w:val="23"/>
          <w:lang w:eastAsia="en-US"/>
        </w:rPr>
      </w:pPr>
      <w:r w:rsidRPr="00175EEC">
        <w:rPr>
          <w:rFonts w:ascii="Trebuchet MS" w:eastAsiaTheme="minorHAnsi" w:hAnsi="Trebuchet MS" w:cstheme="minorBidi"/>
          <w:color w:val="666666"/>
          <w:sz w:val="23"/>
          <w:szCs w:val="23"/>
          <w:lang w:eastAsia="en-US"/>
        </w:rPr>
        <w:t>5973 sayılı Cumhurbaşkanı Kararı ile yürürlüğe konulan ihracat desteklerine ilişkin genelgelerin bir kısmı 10.09.2024 tarihinde Bakanlık Makam onayı ile güncellenmiştir. Aşağıda başlıkları verilen genelgeler güncellenmiş olup ekli link üzerinden yeni genel</w:t>
      </w:r>
      <w:r w:rsidR="00175EEC">
        <w:rPr>
          <w:rFonts w:ascii="Trebuchet MS" w:eastAsiaTheme="minorHAnsi" w:hAnsi="Trebuchet MS" w:cstheme="minorBidi"/>
          <w:color w:val="666666"/>
          <w:sz w:val="23"/>
          <w:szCs w:val="23"/>
          <w:lang w:eastAsia="en-US"/>
        </w:rPr>
        <w:t>gelere ulaşım sağlanabilir.</w:t>
      </w:r>
    </w:p>
    <w:p w:rsidR="00983C35" w:rsidRPr="00175EEC" w:rsidRDefault="00983C35" w:rsidP="00983C35">
      <w:pPr>
        <w:pStyle w:val="NormalWeb"/>
        <w:shd w:val="clear" w:color="auto" w:fill="FFFFFF"/>
        <w:spacing w:before="0" w:beforeAutospacing="0" w:after="160" w:afterAutospacing="0"/>
        <w:jc w:val="both"/>
        <w:rPr>
          <w:rFonts w:ascii="Trebuchet MS" w:eastAsiaTheme="minorHAnsi" w:hAnsi="Trebuchet MS" w:cstheme="minorBidi"/>
          <w:color w:val="666666"/>
          <w:sz w:val="23"/>
          <w:szCs w:val="23"/>
          <w:lang w:eastAsia="en-US"/>
        </w:rPr>
      </w:pPr>
      <w:r w:rsidRPr="00175EEC">
        <w:rPr>
          <w:rFonts w:ascii="Trebuchet MS" w:eastAsiaTheme="minorHAnsi" w:hAnsi="Trebuchet MS" w:cstheme="minorBidi"/>
          <w:color w:val="666666"/>
          <w:sz w:val="23"/>
          <w:szCs w:val="23"/>
          <w:lang w:eastAsia="en-US"/>
        </w:rPr>
        <w:t>Birim Kira Desteğine İlişkin Genelge</w:t>
      </w:r>
    </w:p>
    <w:p w:rsidR="00983C35" w:rsidRPr="00175EEC" w:rsidRDefault="00983C35" w:rsidP="00983C35">
      <w:pPr>
        <w:pStyle w:val="NormalWeb"/>
        <w:shd w:val="clear" w:color="auto" w:fill="FFFFFF"/>
        <w:spacing w:before="0" w:beforeAutospacing="0" w:after="160" w:afterAutospacing="0"/>
        <w:jc w:val="both"/>
        <w:rPr>
          <w:rFonts w:ascii="Trebuchet MS" w:eastAsiaTheme="minorHAnsi" w:hAnsi="Trebuchet MS" w:cstheme="minorBidi"/>
          <w:color w:val="666666"/>
          <w:sz w:val="23"/>
          <w:szCs w:val="23"/>
          <w:lang w:eastAsia="en-US"/>
        </w:rPr>
      </w:pPr>
      <w:r w:rsidRPr="00175EEC">
        <w:rPr>
          <w:rFonts w:ascii="Trebuchet MS" w:eastAsiaTheme="minorHAnsi" w:hAnsi="Trebuchet MS" w:cstheme="minorBidi"/>
          <w:color w:val="666666"/>
          <w:sz w:val="23"/>
          <w:szCs w:val="23"/>
          <w:lang w:eastAsia="en-US"/>
        </w:rPr>
        <w:t>Tanıtım Desteğine ilişkin Genelge</w:t>
      </w:r>
    </w:p>
    <w:p w:rsidR="00983C35" w:rsidRPr="00175EEC" w:rsidRDefault="00983C35" w:rsidP="00983C35">
      <w:pPr>
        <w:pStyle w:val="NormalWeb"/>
        <w:shd w:val="clear" w:color="auto" w:fill="FFFFFF"/>
        <w:spacing w:before="0" w:beforeAutospacing="0" w:after="160" w:afterAutospacing="0"/>
        <w:jc w:val="both"/>
        <w:rPr>
          <w:rFonts w:ascii="Trebuchet MS" w:eastAsiaTheme="minorHAnsi" w:hAnsi="Trebuchet MS" w:cstheme="minorBidi"/>
          <w:color w:val="666666"/>
          <w:sz w:val="23"/>
          <w:szCs w:val="23"/>
          <w:lang w:eastAsia="en-US"/>
        </w:rPr>
      </w:pPr>
      <w:r w:rsidRPr="00175EEC">
        <w:rPr>
          <w:rFonts w:ascii="Trebuchet MS" w:eastAsiaTheme="minorHAnsi" w:hAnsi="Trebuchet MS" w:cstheme="minorBidi"/>
          <w:color w:val="666666"/>
          <w:sz w:val="23"/>
          <w:szCs w:val="23"/>
          <w:lang w:eastAsia="en-US"/>
        </w:rPr>
        <w:t>Pazara Giriş Belgesi Desteği Genelgesi</w:t>
      </w:r>
    </w:p>
    <w:p w:rsidR="00983C35" w:rsidRPr="00175EEC" w:rsidRDefault="00983C35" w:rsidP="00983C35">
      <w:pPr>
        <w:pStyle w:val="NormalWeb"/>
        <w:shd w:val="clear" w:color="auto" w:fill="FFFFFF"/>
        <w:spacing w:before="0" w:beforeAutospacing="0" w:after="160" w:afterAutospacing="0"/>
        <w:jc w:val="both"/>
        <w:rPr>
          <w:rFonts w:ascii="Trebuchet MS" w:eastAsiaTheme="minorHAnsi" w:hAnsi="Trebuchet MS" w:cstheme="minorBidi"/>
          <w:color w:val="666666"/>
          <w:sz w:val="23"/>
          <w:szCs w:val="23"/>
          <w:lang w:eastAsia="en-US"/>
        </w:rPr>
      </w:pPr>
      <w:r w:rsidRPr="00175EEC">
        <w:rPr>
          <w:rFonts w:ascii="Trebuchet MS" w:eastAsiaTheme="minorHAnsi" w:hAnsi="Trebuchet MS" w:cstheme="minorBidi"/>
          <w:color w:val="666666"/>
          <w:sz w:val="23"/>
          <w:szCs w:val="23"/>
          <w:lang w:eastAsia="en-US"/>
        </w:rPr>
        <w:t>Çok Kanallı Zincir Mağaza Desteği Genelgesi</w:t>
      </w:r>
    </w:p>
    <w:p w:rsidR="00983C35" w:rsidRPr="00175EEC" w:rsidRDefault="00983C35" w:rsidP="00983C35">
      <w:pPr>
        <w:pStyle w:val="NormalWeb"/>
        <w:shd w:val="clear" w:color="auto" w:fill="FFFFFF"/>
        <w:spacing w:before="0" w:beforeAutospacing="0" w:after="160" w:afterAutospacing="0"/>
        <w:jc w:val="both"/>
        <w:rPr>
          <w:rFonts w:ascii="Trebuchet MS" w:eastAsiaTheme="minorHAnsi" w:hAnsi="Trebuchet MS" w:cstheme="minorBidi"/>
          <w:color w:val="666666"/>
          <w:sz w:val="23"/>
          <w:szCs w:val="23"/>
          <w:lang w:eastAsia="en-US"/>
        </w:rPr>
      </w:pPr>
      <w:r w:rsidRPr="00175EEC">
        <w:rPr>
          <w:rFonts w:ascii="Trebuchet MS" w:eastAsiaTheme="minorHAnsi" w:hAnsi="Trebuchet MS" w:cstheme="minorBidi"/>
          <w:color w:val="666666"/>
          <w:sz w:val="23"/>
          <w:szCs w:val="23"/>
          <w:lang w:eastAsia="en-US"/>
        </w:rPr>
        <w:t>Şirket ve Marka Alım Desteği Genelgesi</w:t>
      </w:r>
    </w:p>
    <w:p w:rsidR="00983C35" w:rsidRDefault="008F13AD" w:rsidP="00983C35">
      <w:pPr>
        <w:pStyle w:val="NormalWeb"/>
        <w:shd w:val="clear" w:color="auto" w:fill="FFFFFF"/>
        <w:spacing w:before="0" w:beforeAutospacing="0" w:after="160" w:afterAutospacing="0"/>
        <w:rPr>
          <w:rFonts w:ascii="Calibri" w:hAnsi="Calibri" w:cs="Calibri"/>
          <w:color w:val="666666"/>
          <w:sz w:val="22"/>
          <w:szCs w:val="22"/>
        </w:rPr>
      </w:pPr>
      <w:hyperlink r:id="rId16" w:history="1">
        <w:r w:rsidR="00983C35" w:rsidRPr="007C6073">
          <w:rPr>
            <w:rStyle w:val="Kpr"/>
            <w:rFonts w:ascii="Calibri" w:hAnsi="Calibri" w:cs="Calibri"/>
            <w:sz w:val="22"/>
            <w:szCs w:val="22"/>
          </w:rPr>
          <w:t>https://ticaret.gov.tr/destekler/ihracat-destekleri/5973-sayili-ihracat-destekleri-hakkinda-karara-iliskin-genelgeler</w:t>
        </w:r>
      </w:hyperlink>
    </w:p>
    <w:p w:rsidR="00983C35" w:rsidRPr="00175EEC" w:rsidRDefault="00175EEC" w:rsidP="00983C35">
      <w:pPr>
        <w:pStyle w:val="NormalWeb"/>
        <w:shd w:val="clear" w:color="auto" w:fill="FFFFFF"/>
        <w:spacing w:before="0" w:beforeAutospacing="0" w:after="160" w:afterAutospacing="0"/>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13----</w:t>
      </w:r>
      <w:r w:rsidR="00983C35" w:rsidRPr="00175EEC">
        <w:rPr>
          <w:rFonts w:asciiTheme="minorHAnsi" w:eastAsiaTheme="minorHAnsi" w:hAnsiTheme="minorHAnsi" w:cstheme="minorBidi"/>
          <w:b/>
          <w:sz w:val="28"/>
          <w:szCs w:val="28"/>
          <w:lang w:eastAsia="en-US"/>
        </w:rPr>
        <w:t>Zeytinyağı İhracatında DFİF Kesintisinin Kaldırılması</w:t>
      </w:r>
    </w:p>
    <w:p w:rsidR="00983C35" w:rsidRPr="00175EEC" w:rsidRDefault="00983C35" w:rsidP="00175EEC">
      <w:pPr>
        <w:pStyle w:val="NormalWeb"/>
        <w:shd w:val="clear" w:color="auto" w:fill="FFFFFF"/>
        <w:spacing w:before="0" w:beforeAutospacing="0" w:after="160" w:afterAutospacing="0"/>
        <w:jc w:val="both"/>
        <w:rPr>
          <w:rFonts w:ascii="Trebuchet MS" w:eastAsiaTheme="minorHAnsi" w:hAnsi="Trebuchet MS" w:cstheme="minorBidi"/>
          <w:color w:val="666666"/>
          <w:sz w:val="23"/>
          <w:szCs w:val="23"/>
          <w:lang w:eastAsia="en-US"/>
        </w:rPr>
      </w:pPr>
      <w:r w:rsidRPr="00175EEC">
        <w:rPr>
          <w:rFonts w:ascii="Trebuchet MS" w:eastAsiaTheme="minorHAnsi" w:hAnsi="Trebuchet MS" w:cstheme="minorBidi"/>
          <w:color w:val="666666"/>
          <w:sz w:val="23"/>
          <w:szCs w:val="23"/>
          <w:lang w:eastAsia="en-US"/>
        </w:rPr>
        <w:t>Destekleme ve Fiyat İstikrar Fonu Hakkında Kararda yapılan değişiklikle</w:t>
      </w:r>
      <w:r w:rsidR="00175EEC">
        <w:rPr>
          <w:rFonts w:ascii="Trebuchet MS" w:eastAsiaTheme="minorHAnsi" w:hAnsi="Trebuchet MS" w:cstheme="minorBidi"/>
          <w:color w:val="666666"/>
          <w:sz w:val="23"/>
          <w:szCs w:val="23"/>
          <w:lang w:eastAsia="en-US"/>
        </w:rPr>
        <w:t xml:space="preserve"> </w:t>
      </w:r>
      <w:r w:rsidRPr="00175EEC">
        <w:rPr>
          <w:rFonts w:ascii="Trebuchet MS" w:eastAsiaTheme="minorHAnsi" w:hAnsi="Trebuchet MS" w:cstheme="minorBidi"/>
          <w:color w:val="666666"/>
          <w:sz w:val="23"/>
          <w:szCs w:val="23"/>
          <w:lang w:eastAsia="en-US"/>
        </w:rPr>
        <w:t xml:space="preserve">dökme ve varilli zeytinyağı ihracatında uygulan 20 </w:t>
      </w:r>
      <w:proofErr w:type="spellStart"/>
      <w:r w:rsidRPr="00175EEC">
        <w:rPr>
          <w:rFonts w:ascii="Trebuchet MS" w:eastAsiaTheme="minorHAnsi" w:hAnsi="Trebuchet MS" w:cstheme="minorBidi"/>
          <w:color w:val="666666"/>
          <w:sz w:val="23"/>
          <w:szCs w:val="23"/>
          <w:lang w:eastAsia="en-US"/>
        </w:rPr>
        <w:t>cent</w:t>
      </w:r>
      <w:proofErr w:type="spellEnd"/>
      <w:r w:rsidRPr="00175EEC">
        <w:rPr>
          <w:rFonts w:ascii="Trebuchet MS" w:eastAsiaTheme="minorHAnsi" w:hAnsi="Trebuchet MS" w:cstheme="minorBidi"/>
          <w:color w:val="666666"/>
          <w:sz w:val="23"/>
          <w:szCs w:val="23"/>
          <w:lang w:eastAsia="en-US"/>
        </w:rPr>
        <w:t>/kg DFİF kesintisi kaldırılmıştır.</w:t>
      </w:r>
    </w:p>
    <w:p w:rsidR="00983C35" w:rsidRPr="00175EEC" w:rsidRDefault="00983C35" w:rsidP="00175EEC">
      <w:pPr>
        <w:pStyle w:val="NormalWeb"/>
        <w:shd w:val="clear" w:color="auto" w:fill="FFFFFF"/>
        <w:spacing w:before="0" w:beforeAutospacing="0" w:after="160" w:afterAutospacing="0"/>
        <w:jc w:val="both"/>
        <w:rPr>
          <w:rFonts w:ascii="Trebuchet MS" w:eastAsiaTheme="minorHAnsi" w:hAnsi="Trebuchet MS" w:cstheme="minorBidi"/>
          <w:color w:val="666666"/>
          <w:sz w:val="23"/>
          <w:szCs w:val="23"/>
          <w:lang w:eastAsia="en-US"/>
        </w:rPr>
      </w:pPr>
      <w:r w:rsidRPr="00175EEC">
        <w:rPr>
          <w:rFonts w:ascii="Trebuchet MS" w:eastAsiaTheme="minorHAnsi" w:hAnsi="Trebuchet MS" w:cstheme="minorBidi"/>
          <w:color w:val="666666"/>
          <w:sz w:val="23"/>
          <w:szCs w:val="23"/>
          <w:lang w:eastAsia="en-US"/>
        </w:rPr>
        <w:t>İlgili karar değişikliğine</w:t>
      </w:r>
      <w:r w:rsidR="003B16ED">
        <w:rPr>
          <w:rFonts w:ascii="Trebuchet MS" w:eastAsiaTheme="minorHAnsi" w:hAnsi="Trebuchet MS" w:cstheme="minorBidi"/>
          <w:color w:val="666666"/>
          <w:sz w:val="23"/>
          <w:szCs w:val="23"/>
          <w:lang w:eastAsia="en-US"/>
        </w:rPr>
        <w:t xml:space="preserve"> link üzerinden ulaşılabilir.</w:t>
      </w:r>
    </w:p>
    <w:p w:rsidR="00983C35" w:rsidRDefault="008F13AD" w:rsidP="00983C35">
      <w:pPr>
        <w:pStyle w:val="NormalWeb"/>
        <w:shd w:val="clear" w:color="auto" w:fill="FFFFFF"/>
        <w:spacing w:before="0" w:beforeAutospacing="0" w:after="160" w:afterAutospacing="0"/>
        <w:rPr>
          <w:rFonts w:ascii="Calibri" w:hAnsi="Calibri" w:cs="Calibri"/>
          <w:color w:val="666666"/>
          <w:sz w:val="22"/>
          <w:szCs w:val="22"/>
        </w:rPr>
      </w:pPr>
      <w:hyperlink r:id="rId17" w:history="1">
        <w:r w:rsidR="00983C35" w:rsidRPr="007C6073">
          <w:rPr>
            <w:rStyle w:val="Kpr"/>
            <w:rFonts w:ascii="Calibri" w:hAnsi="Calibri" w:cs="Calibri"/>
            <w:sz w:val="22"/>
            <w:szCs w:val="22"/>
          </w:rPr>
          <w:t>https://www.resmigazete.gov.tr/eskiler/2024/09/20240914-7.pdf</w:t>
        </w:r>
      </w:hyperlink>
    </w:p>
    <w:p w:rsidR="00983C35" w:rsidRPr="003B16ED" w:rsidRDefault="003B16ED" w:rsidP="00983C35">
      <w:pPr>
        <w:pStyle w:val="NormalWeb"/>
        <w:shd w:val="clear" w:color="auto" w:fill="FFFFFF"/>
        <w:spacing w:before="0" w:beforeAutospacing="0" w:after="160" w:afterAutospacing="0"/>
        <w:rPr>
          <w:rFonts w:asciiTheme="minorHAnsi" w:eastAsiaTheme="minorHAnsi" w:hAnsiTheme="minorHAnsi" w:cstheme="minorBidi"/>
          <w:b/>
          <w:sz w:val="28"/>
          <w:szCs w:val="28"/>
          <w:lang w:eastAsia="en-US"/>
        </w:rPr>
      </w:pPr>
      <w:r w:rsidRPr="003B16ED">
        <w:rPr>
          <w:rFonts w:asciiTheme="minorHAnsi" w:eastAsiaTheme="minorHAnsi" w:hAnsiTheme="minorHAnsi" w:cstheme="minorBidi"/>
          <w:b/>
          <w:sz w:val="28"/>
          <w:szCs w:val="28"/>
          <w:lang w:eastAsia="en-US"/>
        </w:rPr>
        <w:t>14----</w:t>
      </w:r>
      <w:r w:rsidR="00983C35" w:rsidRPr="003B16ED">
        <w:rPr>
          <w:rFonts w:asciiTheme="minorHAnsi" w:eastAsiaTheme="minorHAnsi" w:hAnsiTheme="minorHAnsi" w:cstheme="minorBidi"/>
          <w:b/>
          <w:sz w:val="28"/>
          <w:szCs w:val="28"/>
          <w:lang w:eastAsia="en-US"/>
        </w:rPr>
        <w:t>Bazı Tütün Mamullerinin (sigara) ÖTV Oranlarında ve Maktu Vergi Tutarları Değişti</w:t>
      </w:r>
      <w:r w:rsidRPr="003B16ED">
        <w:rPr>
          <w:rFonts w:asciiTheme="minorHAnsi" w:eastAsiaTheme="minorHAnsi" w:hAnsiTheme="minorHAnsi" w:cstheme="minorBidi"/>
          <w:b/>
          <w:sz w:val="28"/>
          <w:szCs w:val="28"/>
          <w:lang w:eastAsia="en-US"/>
        </w:rPr>
        <w:t>.</w:t>
      </w:r>
    </w:p>
    <w:p w:rsidR="00983C35" w:rsidRPr="003B16ED" w:rsidRDefault="00983C35" w:rsidP="00983C35">
      <w:pPr>
        <w:pStyle w:val="NormalWeb"/>
        <w:shd w:val="clear" w:color="auto" w:fill="FFFFFF"/>
        <w:spacing w:before="0" w:beforeAutospacing="0" w:after="160" w:afterAutospacing="0"/>
        <w:jc w:val="both"/>
        <w:rPr>
          <w:rFonts w:ascii="Trebuchet MS" w:eastAsiaTheme="minorHAnsi" w:hAnsi="Trebuchet MS" w:cstheme="minorBidi"/>
          <w:color w:val="666666"/>
          <w:sz w:val="23"/>
          <w:szCs w:val="23"/>
          <w:lang w:eastAsia="en-US"/>
        </w:rPr>
      </w:pPr>
      <w:r w:rsidRPr="003B16ED">
        <w:rPr>
          <w:rFonts w:ascii="Trebuchet MS" w:eastAsiaTheme="minorHAnsi" w:hAnsi="Trebuchet MS" w:cstheme="minorBidi"/>
          <w:color w:val="666666"/>
          <w:sz w:val="23"/>
          <w:szCs w:val="23"/>
          <w:lang w:eastAsia="en-US"/>
        </w:rPr>
        <w:t>4760 Sayılı Özel Tüketim Vergisi Kanununun Eki (III) Sayılı Listenin (B) Cetvelinde Yer Alan Bazı Tütün ve Sigara Ürünlerine Uygulanan Özel Tüketim Vergisi Oranları ile Maktu Vergi Tutarlarının Yeniden Belirlenmiştir.</w:t>
      </w:r>
    </w:p>
    <w:p w:rsidR="00983C35" w:rsidRPr="003B16ED" w:rsidRDefault="00983C35" w:rsidP="00983C35">
      <w:pPr>
        <w:pStyle w:val="NormalWeb"/>
        <w:shd w:val="clear" w:color="auto" w:fill="FFFFFF"/>
        <w:spacing w:before="0" w:beforeAutospacing="0" w:after="160" w:afterAutospacing="0"/>
        <w:jc w:val="both"/>
        <w:rPr>
          <w:rFonts w:ascii="Trebuchet MS" w:eastAsiaTheme="minorHAnsi" w:hAnsi="Trebuchet MS" w:cstheme="minorBidi"/>
          <w:color w:val="666666"/>
          <w:sz w:val="23"/>
          <w:szCs w:val="23"/>
          <w:lang w:eastAsia="en-US"/>
        </w:rPr>
      </w:pPr>
      <w:r w:rsidRPr="003B16ED">
        <w:rPr>
          <w:rFonts w:ascii="Trebuchet MS" w:eastAsiaTheme="minorHAnsi" w:hAnsi="Trebuchet MS" w:cstheme="minorBidi"/>
          <w:b/>
          <w:bCs/>
          <w:color w:val="666666"/>
          <w:sz w:val="23"/>
          <w:szCs w:val="23"/>
          <w:lang w:eastAsia="en-US"/>
        </w:rPr>
        <w:t>ÖTV oranı %57’den %53.5’e düşürülürken maktu vergi tutarı 5.74 TL’den 7.80 TL’ye yükseltilmiştir.</w:t>
      </w:r>
    </w:p>
    <w:p w:rsidR="00983C35" w:rsidRPr="003B16ED" w:rsidRDefault="00983C35" w:rsidP="00983C35">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3B16ED">
        <w:rPr>
          <w:rFonts w:ascii="Trebuchet MS" w:eastAsiaTheme="minorHAnsi" w:hAnsi="Trebuchet MS" w:cstheme="minorBidi"/>
          <w:color w:val="666666"/>
          <w:sz w:val="23"/>
          <w:szCs w:val="23"/>
          <w:lang w:eastAsia="en-US"/>
        </w:rPr>
        <w:t>İlgili link aşağıdadır.</w:t>
      </w:r>
    </w:p>
    <w:p w:rsidR="00983C35" w:rsidRDefault="008F13AD" w:rsidP="00983C35">
      <w:pPr>
        <w:pStyle w:val="NormalWeb"/>
        <w:shd w:val="clear" w:color="auto" w:fill="FFFFFF"/>
        <w:spacing w:before="0" w:beforeAutospacing="0" w:after="160" w:afterAutospacing="0"/>
        <w:rPr>
          <w:rFonts w:ascii="Calibri" w:hAnsi="Calibri" w:cs="Calibri"/>
          <w:color w:val="666666"/>
          <w:sz w:val="22"/>
          <w:szCs w:val="22"/>
        </w:rPr>
      </w:pPr>
      <w:hyperlink r:id="rId18" w:history="1">
        <w:r w:rsidR="00983C35" w:rsidRPr="007C6073">
          <w:rPr>
            <w:rStyle w:val="Kpr"/>
            <w:rFonts w:ascii="Calibri" w:hAnsi="Calibri" w:cs="Calibri"/>
            <w:sz w:val="22"/>
            <w:szCs w:val="22"/>
          </w:rPr>
          <w:t>https://www.resmigazete.gov.tr/eskiler/2024/09/20240914-8.pdf</w:t>
        </w:r>
      </w:hyperlink>
    </w:p>
    <w:p w:rsidR="00983C35" w:rsidRPr="003B16ED" w:rsidRDefault="003B16ED" w:rsidP="00983C35">
      <w:pPr>
        <w:pStyle w:val="NormalWeb"/>
        <w:shd w:val="clear" w:color="auto" w:fill="FFFFFF"/>
        <w:spacing w:before="0" w:beforeAutospacing="0" w:after="160" w:afterAutospacing="0"/>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15----</w:t>
      </w:r>
      <w:r w:rsidR="00983C35" w:rsidRPr="003B16ED">
        <w:rPr>
          <w:rFonts w:asciiTheme="minorHAnsi" w:eastAsiaTheme="minorHAnsi" w:hAnsiTheme="minorHAnsi" w:cstheme="minorBidi"/>
          <w:b/>
          <w:sz w:val="28"/>
          <w:szCs w:val="28"/>
          <w:lang w:eastAsia="en-US"/>
        </w:rPr>
        <w:t>Tarife Sınıflandırma Görüşleri İle İlgili Cumhurbaşkanı Kararı</w:t>
      </w:r>
    </w:p>
    <w:p w:rsidR="00983C35" w:rsidRPr="003B16ED" w:rsidRDefault="00983C35" w:rsidP="003B16ED">
      <w:pPr>
        <w:pStyle w:val="NormalWeb"/>
        <w:shd w:val="clear" w:color="auto" w:fill="FFFFFF"/>
        <w:spacing w:before="0" w:beforeAutospacing="0" w:after="160" w:afterAutospacing="0"/>
        <w:jc w:val="both"/>
        <w:rPr>
          <w:rFonts w:ascii="Trebuchet MS" w:eastAsiaTheme="minorHAnsi" w:hAnsi="Trebuchet MS" w:cstheme="minorBidi"/>
          <w:color w:val="666666"/>
          <w:sz w:val="23"/>
          <w:szCs w:val="23"/>
          <w:lang w:eastAsia="en-US"/>
        </w:rPr>
      </w:pPr>
      <w:r w:rsidRPr="003B16ED">
        <w:rPr>
          <w:rFonts w:ascii="Trebuchet MS" w:eastAsiaTheme="minorHAnsi" w:hAnsi="Trebuchet MS" w:cstheme="minorBidi"/>
          <w:color w:val="666666"/>
          <w:sz w:val="23"/>
          <w:szCs w:val="23"/>
          <w:lang w:eastAsia="en-US"/>
        </w:rPr>
        <w:t>Uyumu Sağlanmış (Armonize) Mal Tanımı Ve Kodlama Sistemi Hakkında Sözleşme Uyarınca Uygulanması Gereken Sınıflandırma Görüşlerinin yürürlüğe konulması hakkındaki Cumhurbaşkanı kararı aşağıdaki linktedir.</w:t>
      </w:r>
    </w:p>
    <w:p w:rsidR="00983C35" w:rsidRPr="003B16ED" w:rsidRDefault="00983C35" w:rsidP="003B16ED">
      <w:pPr>
        <w:pStyle w:val="NormalWeb"/>
        <w:shd w:val="clear" w:color="auto" w:fill="FFFFFF"/>
        <w:spacing w:before="0" w:beforeAutospacing="0" w:after="160" w:afterAutospacing="0"/>
        <w:jc w:val="both"/>
        <w:rPr>
          <w:rFonts w:ascii="Trebuchet MS" w:eastAsiaTheme="minorHAnsi" w:hAnsi="Trebuchet MS" w:cstheme="minorBidi"/>
          <w:color w:val="666666"/>
          <w:sz w:val="23"/>
          <w:szCs w:val="23"/>
          <w:lang w:eastAsia="en-US"/>
        </w:rPr>
      </w:pPr>
      <w:r w:rsidRPr="003B16ED">
        <w:rPr>
          <w:rFonts w:ascii="Trebuchet MS" w:eastAsiaTheme="minorHAnsi" w:hAnsi="Trebuchet MS" w:cstheme="minorBidi"/>
          <w:color w:val="666666"/>
          <w:sz w:val="23"/>
          <w:szCs w:val="23"/>
          <w:lang w:eastAsia="en-US"/>
        </w:rPr>
        <w:t>Sınıflandırma görüşleri ile ilgili 02.10.2023 tarihli ve 7664 sayılı Cumhurbaşkanı kararı ise yürürlükten kaldırılmıştır.</w:t>
      </w:r>
    </w:p>
    <w:p w:rsidR="00983C35" w:rsidRDefault="008F13AD" w:rsidP="00983C35">
      <w:pPr>
        <w:pStyle w:val="NormalWeb"/>
        <w:shd w:val="clear" w:color="auto" w:fill="FFFFFF"/>
        <w:spacing w:before="0" w:beforeAutospacing="0" w:after="160" w:afterAutospacing="0"/>
        <w:rPr>
          <w:rFonts w:ascii="Calibri" w:hAnsi="Calibri" w:cs="Calibri"/>
          <w:color w:val="666666"/>
          <w:sz w:val="22"/>
          <w:szCs w:val="22"/>
        </w:rPr>
      </w:pPr>
      <w:hyperlink r:id="rId19" w:history="1">
        <w:r w:rsidR="00983C35">
          <w:rPr>
            <w:rStyle w:val="Kpr"/>
            <w:rFonts w:ascii="Calibri" w:hAnsi="Calibri" w:cs="Calibri"/>
            <w:sz w:val="22"/>
            <w:szCs w:val="22"/>
          </w:rPr>
          <w:t xml:space="preserve">Uyumu Sağlanmış Armonize Mal Tanımı Ve Kodlama Sistemi Hakkında Sözleşme Uyarınca Uygulanması Gereken Sınıflandırma </w:t>
        </w:r>
        <w:proofErr w:type="gramStart"/>
        <w:r w:rsidR="00983C35">
          <w:rPr>
            <w:rStyle w:val="Kpr"/>
            <w:rFonts w:ascii="Calibri" w:hAnsi="Calibri" w:cs="Calibri"/>
            <w:sz w:val="22"/>
            <w:szCs w:val="22"/>
          </w:rPr>
          <w:t>Görüşleri.pdf</w:t>
        </w:r>
        <w:proofErr w:type="gramEnd"/>
      </w:hyperlink>
    </w:p>
    <w:p w:rsidR="00983C35" w:rsidRPr="003B16ED" w:rsidRDefault="003B16ED" w:rsidP="00983C35">
      <w:pPr>
        <w:pStyle w:val="NormalWeb"/>
        <w:shd w:val="clear" w:color="auto" w:fill="FFFFFF"/>
        <w:spacing w:before="0" w:beforeAutospacing="0" w:after="160" w:afterAutospacing="0"/>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16----</w:t>
      </w:r>
      <w:r w:rsidR="00983C35" w:rsidRPr="003B16ED">
        <w:rPr>
          <w:rFonts w:asciiTheme="minorHAnsi" w:eastAsiaTheme="minorHAnsi" w:hAnsiTheme="minorHAnsi" w:cstheme="minorBidi"/>
          <w:b/>
          <w:sz w:val="28"/>
          <w:szCs w:val="28"/>
          <w:lang w:eastAsia="en-US"/>
        </w:rPr>
        <w:t>Sağlık Bakanlığı İthalat Denetimi Tebliğinde Değişiklik</w:t>
      </w:r>
    </w:p>
    <w:p w:rsidR="00983C35" w:rsidRPr="003B16ED" w:rsidRDefault="00983C35" w:rsidP="003B16ED">
      <w:pPr>
        <w:pStyle w:val="NormalWeb"/>
        <w:shd w:val="clear" w:color="auto" w:fill="FFFFFF"/>
        <w:spacing w:before="0" w:beforeAutospacing="0" w:after="160" w:afterAutospacing="0"/>
        <w:jc w:val="both"/>
        <w:rPr>
          <w:rFonts w:ascii="Trebuchet MS" w:eastAsiaTheme="minorHAnsi" w:hAnsi="Trebuchet MS" w:cstheme="minorBidi"/>
          <w:color w:val="666666"/>
          <w:sz w:val="23"/>
          <w:szCs w:val="23"/>
          <w:lang w:eastAsia="en-US"/>
        </w:rPr>
      </w:pPr>
      <w:r w:rsidRPr="003B16ED">
        <w:rPr>
          <w:rFonts w:ascii="Trebuchet MS" w:eastAsiaTheme="minorHAnsi" w:hAnsi="Trebuchet MS" w:cstheme="minorBidi"/>
          <w:color w:val="666666"/>
          <w:sz w:val="23"/>
          <w:szCs w:val="23"/>
          <w:lang w:eastAsia="en-US"/>
        </w:rPr>
        <w:t>3006.30.00.00.11 GTİP de yer alan ‘’Hastaya tatbik edilmek üzere hazırlanmış teşhis reaktifleri’’ 2024/20 sayılı Sağlık Bakanlığınca Denetlenen Bazı Ürünlerin İthalat Denetimi Tebliği kapsamına alınmıştır.</w:t>
      </w:r>
    </w:p>
    <w:p w:rsidR="00983C35" w:rsidRPr="003B16ED" w:rsidRDefault="003B16ED" w:rsidP="003B16ED">
      <w:pPr>
        <w:pStyle w:val="NormalWeb"/>
        <w:shd w:val="clear" w:color="auto" w:fill="FFFFFF"/>
        <w:spacing w:before="0" w:beforeAutospacing="0" w:after="160" w:afterAutospacing="0"/>
        <w:jc w:val="both"/>
        <w:rPr>
          <w:rFonts w:ascii="Trebuchet MS" w:eastAsiaTheme="minorHAnsi" w:hAnsi="Trebuchet MS" w:cstheme="minorBidi"/>
          <w:color w:val="666666"/>
          <w:sz w:val="23"/>
          <w:szCs w:val="23"/>
          <w:lang w:eastAsia="en-US"/>
        </w:rPr>
      </w:pPr>
      <w:r>
        <w:rPr>
          <w:rFonts w:ascii="Trebuchet MS" w:eastAsiaTheme="minorHAnsi" w:hAnsi="Trebuchet MS" w:cstheme="minorBidi"/>
          <w:color w:val="666666"/>
          <w:sz w:val="23"/>
          <w:szCs w:val="23"/>
          <w:lang w:eastAsia="en-US"/>
        </w:rPr>
        <w:t>İlgili tebliğ aşağıdaki linktedir.</w:t>
      </w:r>
    </w:p>
    <w:p w:rsidR="00983C35" w:rsidRDefault="008F13AD" w:rsidP="00983C35">
      <w:pPr>
        <w:pStyle w:val="NormalWeb"/>
        <w:shd w:val="clear" w:color="auto" w:fill="FFFFFF"/>
        <w:spacing w:before="0" w:beforeAutospacing="0" w:after="160" w:afterAutospacing="0"/>
        <w:rPr>
          <w:rFonts w:ascii="Trebuchet MS" w:hAnsi="Trebuchet MS"/>
          <w:color w:val="666666"/>
        </w:rPr>
      </w:pPr>
      <w:hyperlink r:id="rId20" w:history="1">
        <w:r w:rsidR="00983C35" w:rsidRPr="007C6073">
          <w:rPr>
            <w:rStyle w:val="Kpr"/>
            <w:rFonts w:ascii="Trebuchet MS" w:hAnsi="Trebuchet MS"/>
          </w:rPr>
          <w:t>https://www.lojiblog.com/services/viewer.php?data=23198</w:t>
        </w:r>
      </w:hyperlink>
    </w:p>
    <w:p w:rsidR="00983C35" w:rsidRPr="003B16ED" w:rsidRDefault="003B16ED" w:rsidP="00983C35">
      <w:pPr>
        <w:pStyle w:val="NormalWeb"/>
        <w:shd w:val="clear" w:color="auto" w:fill="FFFFFF"/>
        <w:spacing w:before="0" w:beforeAutospacing="0" w:after="160" w:afterAutospacing="0"/>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17----</w:t>
      </w:r>
      <w:r w:rsidR="00983C35" w:rsidRPr="003B16ED">
        <w:rPr>
          <w:rFonts w:asciiTheme="minorHAnsi" w:eastAsiaTheme="minorHAnsi" w:hAnsiTheme="minorHAnsi" w:cstheme="minorBidi"/>
          <w:b/>
          <w:sz w:val="28"/>
          <w:szCs w:val="28"/>
          <w:lang w:eastAsia="en-US"/>
        </w:rPr>
        <w:t>Beyanname Yazma Programı Talebi Hakkında</w:t>
      </w:r>
    </w:p>
    <w:p w:rsidR="00983C35" w:rsidRPr="003B16ED" w:rsidRDefault="00983C35" w:rsidP="003B16ED">
      <w:pPr>
        <w:pStyle w:val="NormalWeb"/>
        <w:shd w:val="clear" w:color="auto" w:fill="FFFFFF"/>
        <w:spacing w:before="0" w:beforeAutospacing="0" w:after="160" w:afterAutospacing="0"/>
        <w:jc w:val="both"/>
        <w:rPr>
          <w:rFonts w:ascii="Trebuchet MS" w:eastAsiaTheme="minorHAnsi" w:hAnsi="Trebuchet MS" w:cstheme="minorBidi"/>
          <w:color w:val="666666"/>
          <w:sz w:val="23"/>
          <w:szCs w:val="23"/>
          <w:lang w:eastAsia="en-US"/>
        </w:rPr>
      </w:pPr>
      <w:proofErr w:type="spellStart"/>
      <w:r w:rsidRPr="003B16ED">
        <w:rPr>
          <w:rFonts w:ascii="Trebuchet MS" w:eastAsiaTheme="minorHAnsi" w:hAnsi="Trebuchet MS" w:cstheme="minorBidi"/>
          <w:color w:val="666666"/>
          <w:sz w:val="23"/>
          <w:szCs w:val="23"/>
          <w:lang w:eastAsia="en-US"/>
        </w:rPr>
        <w:t>Arayüz</w:t>
      </w:r>
      <w:proofErr w:type="spellEnd"/>
      <w:r w:rsidRPr="003B16ED">
        <w:rPr>
          <w:rFonts w:ascii="Trebuchet MS" w:eastAsiaTheme="minorHAnsi" w:hAnsi="Trebuchet MS" w:cstheme="minorBidi"/>
          <w:color w:val="666666"/>
          <w:sz w:val="23"/>
          <w:szCs w:val="23"/>
          <w:lang w:eastAsia="en-US"/>
        </w:rPr>
        <w:t xml:space="preserve"> programlarına ihtiyaç duyulmadan beyanname yazılabilmesi başta olmak üzere tüm işlemlerin Ticaret Bakanlığı portallarından yapılabilecek bir şekilde teknik altyapının tam faaliyete geçmesi ile Gümrük Müşavirlerince tüm Gümrük İşlemlerinin yapılmasının sağlanmasının dış ticaret işlemlerinin aksamaması ve yaşanacak mağduriyetlerin önüne geçilmesi açısından önem arz ettiği konularında Gümrük Müşavirleri Derneklerince Ticaret Bakanı, Ticaret Bakan Yardımcısı ve Bilgi İşlem Genel Müdürlüklerine yazılan yazılara aşağıdaki linkten ulaşılabilir.</w:t>
      </w:r>
    </w:p>
    <w:p w:rsidR="00983C35" w:rsidRDefault="008F13AD" w:rsidP="00983C35">
      <w:pPr>
        <w:pStyle w:val="NormalWeb"/>
        <w:shd w:val="clear" w:color="auto" w:fill="FFFFFF"/>
        <w:spacing w:before="0" w:beforeAutospacing="0" w:after="160" w:afterAutospacing="0" w:line="285" w:lineRule="atLeast"/>
        <w:rPr>
          <w:rFonts w:ascii="Trebuchet MS" w:hAnsi="Trebuchet MS"/>
          <w:color w:val="666666"/>
        </w:rPr>
      </w:pPr>
      <w:hyperlink r:id="rId21" w:history="1">
        <w:r w:rsidR="00983C35">
          <w:rPr>
            <w:rStyle w:val="Kpr"/>
            <w:rFonts w:ascii="Trebuchet MS" w:hAnsi="Trebuchet MS"/>
          </w:rPr>
          <w:t>https://www.igmd.org.tr/beyanname-yazma-programi-talebimiz-hakkinda_haberi</w:t>
        </w:r>
      </w:hyperlink>
    </w:p>
    <w:p w:rsidR="00983C35" w:rsidRPr="003B16ED" w:rsidRDefault="003B16ED" w:rsidP="00983C35">
      <w:pPr>
        <w:pStyle w:val="NormalWeb"/>
        <w:shd w:val="clear" w:color="auto" w:fill="FFFFFF"/>
        <w:spacing w:before="0" w:beforeAutospacing="0" w:after="160" w:afterAutospacing="0"/>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18----</w:t>
      </w:r>
      <w:r w:rsidR="00983C35" w:rsidRPr="003B16ED">
        <w:rPr>
          <w:rFonts w:asciiTheme="minorHAnsi" w:eastAsiaTheme="minorHAnsi" w:hAnsiTheme="minorHAnsi" w:cstheme="minorBidi"/>
          <w:b/>
          <w:sz w:val="28"/>
          <w:szCs w:val="28"/>
          <w:lang w:eastAsia="en-US"/>
        </w:rPr>
        <w:t>Taşıtların Geçici İthalatı Hakkında</w:t>
      </w:r>
    </w:p>
    <w:p w:rsidR="00983C35" w:rsidRPr="003B16ED" w:rsidRDefault="00983C35" w:rsidP="00983C35">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3B16ED">
        <w:rPr>
          <w:rFonts w:ascii="Trebuchet MS" w:eastAsiaTheme="minorHAnsi" w:hAnsi="Trebuchet MS" w:cstheme="minorBidi"/>
          <w:color w:val="666666"/>
          <w:sz w:val="23"/>
          <w:szCs w:val="23"/>
          <w:lang w:eastAsia="en-US"/>
        </w:rPr>
        <w:t>Yurt dışı yerleşik olma şartı sağlanmamasına rağmen söz konusu şart sağlanmış gibi işlem yapılmasına sebebiyet verildiğine ilişkin somut veriler ve/veya kanıtlar olması halinde, bu kapsamda geçici ithaline izin verilen taşıt yurtdışı edilmiş olsa bile zamanaşımı süreleri dikkate alınarak, Gümrük Kanununun 238. maddesi uyarınca</w:t>
      </w:r>
      <w:r w:rsidR="003B16ED">
        <w:rPr>
          <w:rFonts w:ascii="Trebuchet MS" w:eastAsiaTheme="minorHAnsi" w:hAnsi="Trebuchet MS" w:cstheme="minorBidi"/>
          <w:color w:val="666666"/>
          <w:sz w:val="23"/>
          <w:szCs w:val="23"/>
          <w:lang w:eastAsia="en-US"/>
        </w:rPr>
        <w:t xml:space="preserve"> </w:t>
      </w:r>
      <w:r w:rsidRPr="003B16ED">
        <w:rPr>
          <w:rFonts w:ascii="Trebuchet MS" w:eastAsiaTheme="minorHAnsi" w:hAnsi="Trebuchet MS" w:cstheme="minorBidi"/>
          <w:color w:val="666666"/>
          <w:sz w:val="23"/>
          <w:szCs w:val="23"/>
          <w:lang w:eastAsia="en-US"/>
        </w:rPr>
        <w:t>cezai işlem tesis edilmesi gerektiği konulu Gümrükler Genel Müdü</w:t>
      </w:r>
      <w:r w:rsidR="003B16ED">
        <w:rPr>
          <w:rFonts w:ascii="Trebuchet MS" w:eastAsiaTheme="minorHAnsi" w:hAnsi="Trebuchet MS" w:cstheme="minorBidi"/>
          <w:color w:val="666666"/>
          <w:sz w:val="23"/>
          <w:szCs w:val="23"/>
          <w:lang w:eastAsia="en-US"/>
        </w:rPr>
        <w:t>rlüğü yazısı aşağıdaki linktedir.</w:t>
      </w:r>
    </w:p>
    <w:p w:rsidR="00983C35" w:rsidRDefault="008F13AD" w:rsidP="00983C35">
      <w:pPr>
        <w:pStyle w:val="NormalWeb"/>
        <w:shd w:val="clear" w:color="auto" w:fill="FFFFFF"/>
        <w:spacing w:before="0" w:beforeAutospacing="0" w:after="160" w:afterAutospacing="0"/>
        <w:rPr>
          <w:rFonts w:ascii="Trebuchet MS" w:hAnsi="Trebuchet MS"/>
          <w:color w:val="666666"/>
        </w:rPr>
      </w:pPr>
      <w:hyperlink r:id="rId22" w:history="1">
        <w:r w:rsidR="00983C35" w:rsidRPr="007C6073">
          <w:rPr>
            <w:rStyle w:val="Kpr"/>
            <w:rFonts w:ascii="Trebuchet MS" w:hAnsi="Trebuchet MS"/>
          </w:rPr>
          <w:t>https://www.lojiblog.com/services/viewer.php?data=23228</w:t>
        </w:r>
      </w:hyperlink>
    </w:p>
    <w:p w:rsidR="00983C35" w:rsidRPr="00DA26A8" w:rsidRDefault="00DA26A8" w:rsidP="00983C35">
      <w:pPr>
        <w:pStyle w:val="NormalWeb"/>
        <w:shd w:val="clear" w:color="auto" w:fill="FFFFFF"/>
        <w:spacing w:before="0" w:beforeAutospacing="0" w:after="160" w:afterAutospacing="0"/>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19----</w:t>
      </w:r>
      <w:r w:rsidR="005C3978" w:rsidRPr="00DA26A8">
        <w:rPr>
          <w:rFonts w:asciiTheme="minorHAnsi" w:eastAsiaTheme="minorHAnsi" w:hAnsiTheme="minorHAnsi" w:cstheme="minorBidi"/>
          <w:b/>
          <w:sz w:val="28"/>
          <w:szCs w:val="28"/>
          <w:lang w:eastAsia="en-US"/>
        </w:rPr>
        <w:t>Vergi Cezalarında İndirim Uygulaması Broşürü</w:t>
      </w:r>
    </w:p>
    <w:p w:rsidR="005C3978" w:rsidRPr="00DA26A8" w:rsidRDefault="005C3978" w:rsidP="005C3978">
      <w:pPr>
        <w:pStyle w:val="NormalWeb"/>
        <w:spacing w:before="0" w:beforeAutospacing="0" w:after="160" w:afterAutospacing="0" w:line="285" w:lineRule="atLeast"/>
        <w:rPr>
          <w:rFonts w:ascii="Trebuchet MS" w:eastAsiaTheme="minorHAnsi" w:hAnsi="Trebuchet MS" w:cstheme="minorBidi"/>
          <w:color w:val="666666"/>
          <w:sz w:val="23"/>
          <w:szCs w:val="23"/>
          <w:lang w:eastAsia="en-US"/>
        </w:rPr>
      </w:pPr>
      <w:r w:rsidRPr="00DA26A8">
        <w:rPr>
          <w:rFonts w:ascii="Trebuchet MS" w:eastAsiaTheme="minorHAnsi" w:hAnsi="Trebuchet MS" w:cstheme="minorBidi"/>
          <w:color w:val="666666"/>
          <w:sz w:val="23"/>
          <w:szCs w:val="23"/>
          <w:lang w:eastAsia="en-US"/>
        </w:rPr>
        <w:t>Mükellefler veya vergi sorumluları adına kesilen cezalar hakkında yargı yoluna gitmeden uyuşmazlıkların kısa yoldan çözümlenmesini esas alan “Vergi Cezalarında İndirim Uygulaması’’ ile ilgili hazırlanan Broşürün güncel haline Gelir İdaresi Başkanlığının aşağıdaki linkinden ulaşılabilir.</w:t>
      </w:r>
    </w:p>
    <w:p w:rsidR="005C3978" w:rsidRDefault="008F13AD" w:rsidP="005C3978">
      <w:pPr>
        <w:pStyle w:val="NormalWeb"/>
        <w:spacing w:before="0" w:beforeAutospacing="0" w:after="160" w:afterAutospacing="0" w:line="285" w:lineRule="atLeast"/>
        <w:rPr>
          <w:rFonts w:ascii="Calibri" w:hAnsi="Calibri" w:cs="Calibri"/>
          <w:color w:val="666666"/>
          <w:sz w:val="22"/>
          <w:szCs w:val="22"/>
        </w:rPr>
      </w:pPr>
      <w:hyperlink r:id="rId23" w:history="1">
        <w:r w:rsidR="005C3978">
          <w:rPr>
            <w:rStyle w:val="Kpr"/>
            <w:rFonts w:ascii="Calibri" w:hAnsi="Calibri" w:cs="Calibri"/>
            <w:color w:val="0563C1"/>
            <w:sz w:val="22"/>
            <w:szCs w:val="22"/>
          </w:rPr>
          <w:t>https://www.gib.gov.tr/vergi-cezalarinda-indirim-uygulamasi-brosuru-yayimlandi</w:t>
        </w:r>
      </w:hyperlink>
    </w:p>
    <w:p w:rsidR="005C3978" w:rsidRPr="00DA26A8" w:rsidRDefault="00DA26A8" w:rsidP="00983C35">
      <w:pPr>
        <w:pStyle w:val="NormalWeb"/>
        <w:shd w:val="clear" w:color="auto" w:fill="FFFFFF"/>
        <w:spacing w:before="0" w:beforeAutospacing="0" w:after="160" w:afterAutospacing="0"/>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20----</w:t>
      </w:r>
      <w:r w:rsidR="005C3978" w:rsidRPr="00DA26A8">
        <w:rPr>
          <w:rFonts w:asciiTheme="minorHAnsi" w:eastAsiaTheme="minorHAnsi" w:hAnsiTheme="minorHAnsi" w:cstheme="minorBidi"/>
          <w:b/>
          <w:sz w:val="28"/>
          <w:szCs w:val="28"/>
          <w:lang w:eastAsia="en-US"/>
        </w:rPr>
        <w:t>Haricen Şarj Edilebilir Hibrit Araçların İthalatında Ekstra Denetim</w:t>
      </w:r>
    </w:p>
    <w:p w:rsidR="00DA26A8" w:rsidRDefault="005C3978" w:rsidP="005C3978">
      <w:pPr>
        <w:shd w:val="clear" w:color="auto" w:fill="FFFFFF"/>
        <w:spacing w:before="100" w:beforeAutospacing="1" w:after="100" w:afterAutospacing="1" w:line="240" w:lineRule="auto"/>
        <w:rPr>
          <w:rFonts w:ascii="Trebuchet MS" w:hAnsi="Trebuchet MS"/>
          <w:color w:val="666666"/>
          <w:sz w:val="23"/>
          <w:szCs w:val="23"/>
        </w:rPr>
      </w:pPr>
      <w:r w:rsidRPr="005C3978">
        <w:rPr>
          <w:rFonts w:ascii="Calibri" w:eastAsia="Times New Roman" w:hAnsi="Calibri" w:cs="Calibri"/>
          <w:color w:val="666666"/>
          <w:sz w:val="24"/>
          <w:szCs w:val="24"/>
          <w:lang w:eastAsia="tr-TR"/>
        </w:rPr>
        <w:t>-</w:t>
      </w:r>
      <w:r w:rsidRPr="00DA26A8">
        <w:rPr>
          <w:rFonts w:ascii="Trebuchet MS" w:hAnsi="Trebuchet MS"/>
          <w:color w:val="666666"/>
          <w:sz w:val="23"/>
          <w:szCs w:val="23"/>
        </w:rPr>
        <w:t xml:space="preserve">Daha önce 8703.80.10.00.21, 8703.80.10.00.29 ve 8703.80.10.00.39 GTİP lerde yer alan sadece elektrikli araçları kapsayan ’’ Bazı Elektrikli Araçların İthaline İlişkin Tebliğ’’ kapsamına 8703.60.10.00.00 ve 8703.70.00.00.00 GTİP </w:t>
      </w:r>
      <w:proofErr w:type="spellStart"/>
      <w:r w:rsidRPr="00DA26A8">
        <w:rPr>
          <w:rFonts w:ascii="Trebuchet MS" w:hAnsi="Trebuchet MS"/>
          <w:color w:val="666666"/>
          <w:sz w:val="23"/>
          <w:szCs w:val="23"/>
        </w:rPr>
        <w:t>ler</w:t>
      </w:r>
      <w:proofErr w:type="spellEnd"/>
      <w:r w:rsidRPr="00DA26A8">
        <w:rPr>
          <w:rFonts w:ascii="Trebuchet MS" w:hAnsi="Trebuchet MS"/>
          <w:color w:val="666666"/>
          <w:sz w:val="23"/>
          <w:szCs w:val="23"/>
        </w:rPr>
        <w:t xml:space="preserve"> ile tebliğde GTİP numaraları belirtilen 8704 Tarife pozisyonunda yer alan ‘’Haricen şarj edilebilir hibrit araçlar’’ dâhil edilmiştir.</w:t>
      </w:r>
    </w:p>
    <w:p w:rsidR="00DA26A8" w:rsidRDefault="005C3978" w:rsidP="00DA26A8">
      <w:pPr>
        <w:shd w:val="clear" w:color="auto" w:fill="FFFFFF"/>
        <w:spacing w:before="100" w:beforeAutospacing="1" w:after="100" w:afterAutospacing="1" w:line="240" w:lineRule="auto"/>
        <w:rPr>
          <w:rFonts w:ascii="Trebuchet MS" w:hAnsi="Trebuchet MS"/>
          <w:color w:val="666666"/>
          <w:sz w:val="23"/>
          <w:szCs w:val="23"/>
        </w:rPr>
      </w:pPr>
      <w:r w:rsidRPr="00DA26A8">
        <w:rPr>
          <w:rFonts w:ascii="Trebuchet MS" w:hAnsi="Trebuchet MS"/>
          <w:color w:val="666666"/>
          <w:sz w:val="23"/>
          <w:szCs w:val="23"/>
        </w:rPr>
        <w:t>-Dolayısıyla 8704 tarife pozisyonunda yer alan Eşya taşımaya mahsus motorIu taşıtlardan ‘’Sadece elektrik motorundan tahrikli olanlar’’ ve ‘’Haricen şarj edilebilir hibrit araçlar’’ da tebliğ kapsamında denetlemeye tabi tutulacaktır.</w:t>
      </w:r>
    </w:p>
    <w:p w:rsidR="005C3978" w:rsidRPr="00DA26A8" w:rsidRDefault="005C3978" w:rsidP="00DA26A8">
      <w:pPr>
        <w:shd w:val="clear" w:color="auto" w:fill="FFFFFF"/>
        <w:spacing w:before="100" w:beforeAutospacing="1" w:after="100" w:afterAutospacing="1" w:line="240" w:lineRule="auto"/>
        <w:rPr>
          <w:rFonts w:ascii="Trebuchet MS" w:hAnsi="Trebuchet MS"/>
          <w:color w:val="666666"/>
          <w:sz w:val="23"/>
          <w:szCs w:val="23"/>
        </w:rPr>
      </w:pPr>
      <w:r w:rsidRPr="00DA26A8">
        <w:rPr>
          <w:rFonts w:ascii="Trebuchet MS" w:hAnsi="Trebuchet MS"/>
          <w:color w:val="666666"/>
          <w:sz w:val="23"/>
          <w:szCs w:val="23"/>
        </w:rPr>
        <w:t>-Tebliğ kapsamında</w:t>
      </w:r>
      <w:r w:rsidR="00DA26A8">
        <w:rPr>
          <w:rFonts w:ascii="Trebuchet MS" w:hAnsi="Trebuchet MS"/>
          <w:color w:val="666666"/>
          <w:sz w:val="23"/>
          <w:szCs w:val="23"/>
        </w:rPr>
        <w:t xml:space="preserve"> </w:t>
      </w:r>
      <w:r w:rsidRPr="00DA26A8">
        <w:rPr>
          <w:rFonts w:ascii="Trebuchet MS" w:hAnsi="Trebuchet MS"/>
          <w:color w:val="666666"/>
          <w:sz w:val="23"/>
          <w:szCs w:val="23"/>
        </w:rPr>
        <w:t>tip onayına tabi elektrikli veya haricen şarj edilebilir</w:t>
      </w:r>
      <w:r w:rsidR="00DA26A8">
        <w:rPr>
          <w:rFonts w:ascii="Trebuchet MS" w:hAnsi="Trebuchet MS"/>
          <w:color w:val="666666"/>
          <w:sz w:val="23"/>
          <w:szCs w:val="23"/>
        </w:rPr>
        <w:t xml:space="preserve"> </w:t>
      </w:r>
      <w:r w:rsidRPr="00DA26A8">
        <w:rPr>
          <w:rFonts w:ascii="Trebuchet MS" w:hAnsi="Trebuchet MS"/>
          <w:color w:val="666666"/>
          <w:sz w:val="23"/>
          <w:szCs w:val="23"/>
        </w:rPr>
        <w:t>hibrit</w:t>
      </w:r>
      <w:r w:rsidR="00DA26A8">
        <w:rPr>
          <w:rFonts w:ascii="Trebuchet MS" w:hAnsi="Trebuchet MS"/>
          <w:color w:val="666666"/>
          <w:sz w:val="23"/>
          <w:szCs w:val="23"/>
        </w:rPr>
        <w:t xml:space="preserve"> </w:t>
      </w:r>
      <w:r w:rsidRPr="00DA26A8">
        <w:rPr>
          <w:rFonts w:ascii="Trebuchet MS" w:hAnsi="Trebuchet MS"/>
          <w:color w:val="666666"/>
          <w:sz w:val="23"/>
          <w:szCs w:val="23"/>
        </w:rPr>
        <w:t>araçların</w:t>
      </w:r>
      <w:r w:rsidR="00DA26A8">
        <w:rPr>
          <w:rFonts w:ascii="Trebuchet MS" w:hAnsi="Trebuchet MS"/>
          <w:color w:val="666666"/>
          <w:sz w:val="23"/>
          <w:szCs w:val="23"/>
        </w:rPr>
        <w:t xml:space="preserve"> </w:t>
      </w:r>
      <w:r w:rsidRPr="00DA26A8">
        <w:rPr>
          <w:rFonts w:ascii="Trebuchet MS" w:hAnsi="Trebuchet MS"/>
          <w:color w:val="666666"/>
          <w:sz w:val="23"/>
          <w:szCs w:val="23"/>
        </w:rPr>
        <w:t>denetimi yapılacaktır.</w:t>
      </w:r>
    </w:p>
    <w:p w:rsidR="005C3978" w:rsidRPr="00DA26A8" w:rsidRDefault="005C3978" w:rsidP="005C3978">
      <w:pPr>
        <w:shd w:val="clear" w:color="auto" w:fill="FFFFFF"/>
        <w:spacing w:before="100" w:beforeAutospacing="1" w:after="100" w:afterAutospacing="1" w:line="240" w:lineRule="atLeast"/>
        <w:jc w:val="both"/>
        <w:rPr>
          <w:rFonts w:ascii="Trebuchet MS" w:hAnsi="Trebuchet MS"/>
          <w:color w:val="666666"/>
          <w:sz w:val="23"/>
          <w:szCs w:val="23"/>
        </w:rPr>
      </w:pPr>
      <w:r w:rsidRPr="00DA26A8">
        <w:rPr>
          <w:rFonts w:ascii="Trebuchet MS" w:hAnsi="Trebuchet MS"/>
          <w:color w:val="666666"/>
          <w:sz w:val="23"/>
          <w:szCs w:val="23"/>
        </w:rPr>
        <w:t>-İthalatı yapılacak eşyanın satış sonrası montaj, bakım ve onarımına ilişkin Karayolları Trafik Yönetmeliğinde tanımlanan M ve N sınıfı (M sınıfı taşıt donanımlarını bulunduranL6veL7sınıfıdâhil) motorlu taşıtlar için TS 12047 ve TSE K 646 standartlarında, L sınıfı motorlu taşıtlar için TS 11921 standardında 7 coğrafi bölgede en az 20 yetkili servis istasyonunun ithalatçının kendisi tarafından kurulmuş olduğunun Türk</w:t>
      </w:r>
      <w:r w:rsidR="00DA26A8">
        <w:rPr>
          <w:rFonts w:ascii="Trebuchet MS" w:hAnsi="Trebuchet MS"/>
          <w:color w:val="666666"/>
          <w:sz w:val="23"/>
          <w:szCs w:val="23"/>
        </w:rPr>
        <w:t xml:space="preserve"> </w:t>
      </w:r>
      <w:r w:rsidRPr="00DA26A8">
        <w:rPr>
          <w:rFonts w:ascii="Trebuchet MS" w:hAnsi="Trebuchet MS"/>
          <w:color w:val="666666"/>
          <w:sz w:val="23"/>
          <w:szCs w:val="23"/>
        </w:rPr>
        <w:t>Standartları</w:t>
      </w:r>
      <w:r w:rsidR="00DA26A8">
        <w:rPr>
          <w:rFonts w:ascii="Trebuchet MS" w:hAnsi="Trebuchet MS"/>
          <w:color w:val="666666"/>
          <w:sz w:val="23"/>
          <w:szCs w:val="23"/>
        </w:rPr>
        <w:t xml:space="preserve"> </w:t>
      </w:r>
      <w:r w:rsidRPr="00DA26A8">
        <w:rPr>
          <w:rFonts w:ascii="Trebuchet MS" w:hAnsi="Trebuchet MS"/>
          <w:color w:val="666666"/>
          <w:sz w:val="23"/>
          <w:szCs w:val="23"/>
        </w:rPr>
        <w:t>Enstitüsü (TSE) tarafından belgelendirilmesi gerekecektir.</w:t>
      </w:r>
    </w:p>
    <w:p w:rsidR="005C3978" w:rsidRPr="00DA26A8" w:rsidRDefault="005C3978" w:rsidP="005C3978">
      <w:pPr>
        <w:shd w:val="clear" w:color="auto" w:fill="FFFFFF"/>
        <w:spacing w:before="100" w:beforeAutospacing="1" w:after="100" w:afterAutospacing="1" w:line="240" w:lineRule="auto"/>
        <w:rPr>
          <w:rFonts w:ascii="Trebuchet MS" w:hAnsi="Trebuchet MS"/>
          <w:color w:val="666666"/>
          <w:sz w:val="23"/>
          <w:szCs w:val="23"/>
        </w:rPr>
      </w:pPr>
      <w:r w:rsidRPr="00DA26A8">
        <w:rPr>
          <w:rFonts w:ascii="Trebuchet MS" w:hAnsi="Trebuchet MS"/>
          <w:color w:val="666666"/>
          <w:sz w:val="23"/>
          <w:szCs w:val="23"/>
        </w:rPr>
        <w:t>-Elektrikli veya haricen şarj edilebilir</w:t>
      </w:r>
      <w:r w:rsidR="00DA26A8">
        <w:rPr>
          <w:rFonts w:ascii="Trebuchet MS" w:hAnsi="Trebuchet MS"/>
          <w:color w:val="666666"/>
          <w:sz w:val="23"/>
          <w:szCs w:val="23"/>
        </w:rPr>
        <w:t xml:space="preserve"> </w:t>
      </w:r>
      <w:r w:rsidRPr="00DA26A8">
        <w:rPr>
          <w:rFonts w:ascii="Trebuchet MS" w:hAnsi="Trebuchet MS"/>
          <w:color w:val="666666"/>
          <w:sz w:val="23"/>
          <w:szCs w:val="23"/>
        </w:rPr>
        <w:t>hibrit</w:t>
      </w:r>
      <w:r w:rsidR="00DA26A8">
        <w:rPr>
          <w:rFonts w:ascii="Trebuchet MS" w:hAnsi="Trebuchet MS"/>
          <w:color w:val="666666"/>
          <w:sz w:val="23"/>
          <w:szCs w:val="23"/>
        </w:rPr>
        <w:t xml:space="preserve"> </w:t>
      </w:r>
      <w:r w:rsidRPr="00DA26A8">
        <w:rPr>
          <w:rFonts w:ascii="Trebuchet MS" w:hAnsi="Trebuchet MS"/>
          <w:color w:val="666666"/>
          <w:sz w:val="23"/>
          <w:szCs w:val="23"/>
        </w:rPr>
        <w:t>araç bakım ve onarımından sorumlu olacak kişilerin TSE veya Meslekî Yeterlilik Kurumu tarafından münhasıran elektrikli veya haricen şarj edilebilir</w:t>
      </w:r>
      <w:r w:rsidR="00DA26A8">
        <w:rPr>
          <w:rFonts w:ascii="Trebuchet MS" w:hAnsi="Trebuchet MS"/>
          <w:color w:val="666666"/>
          <w:sz w:val="23"/>
          <w:szCs w:val="23"/>
        </w:rPr>
        <w:t xml:space="preserve"> </w:t>
      </w:r>
      <w:r w:rsidRPr="00DA26A8">
        <w:rPr>
          <w:rFonts w:ascii="Trebuchet MS" w:hAnsi="Trebuchet MS"/>
          <w:color w:val="666666"/>
          <w:sz w:val="23"/>
          <w:szCs w:val="23"/>
        </w:rPr>
        <w:t>hibrit</w:t>
      </w:r>
      <w:r w:rsidR="00DA26A8">
        <w:rPr>
          <w:rFonts w:ascii="Trebuchet MS" w:hAnsi="Trebuchet MS"/>
          <w:color w:val="666666"/>
          <w:sz w:val="23"/>
          <w:szCs w:val="23"/>
        </w:rPr>
        <w:t xml:space="preserve"> </w:t>
      </w:r>
      <w:r w:rsidRPr="00DA26A8">
        <w:rPr>
          <w:rFonts w:ascii="Trebuchet MS" w:hAnsi="Trebuchet MS"/>
          <w:color w:val="666666"/>
          <w:sz w:val="23"/>
          <w:szCs w:val="23"/>
        </w:rPr>
        <w:t>araç bakım ve onarımına ilişkin bir yeterlilik belgesine sahip olması gerekecektir.</w:t>
      </w:r>
    </w:p>
    <w:p w:rsidR="005C3978" w:rsidRPr="00DA26A8" w:rsidRDefault="005C3978" w:rsidP="005C3978">
      <w:pPr>
        <w:shd w:val="clear" w:color="auto" w:fill="FFFFFF"/>
        <w:spacing w:before="100" w:beforeAutospacing="1" w:after="100" w:afterAutospacing="1" w:line="240" w:lineRule="auto"/>
        <w:rPr>
          <w:rFonts w:ascii="Trebuchet MS" w:hAnsi="Trebuchet MS"/>
          <w:color w:val="666666"/>
          <w:sz w:val="23"/>
          <w:szCs w:val="23"/>
        </w:rPr>
      </w:pPr>
      <w:r w:rsidRPr="00DA26A8">
        <w:rPr>
          <w:rFonts w:ascii="Trebuchet MS" w:hAnsi="Trebuchet MS"/>
          <w:color w:val="666666"/>
          <w:sz w:val="23"/>
          <w:szCs w:val="23"/>
        </w:rPr>
        <w:t>-Tip onayına tabi olmayan elektrikli veya haricen şarj edilebilir</w:t>
      </w:r>
      <w:r w:rsidR="00DA26A8">
        <w:rPr>
          <w:rFonts w:ascii="Trebuchet MS" w:hAnsi="Trebuchet MS"/>
          <w:color w:val="666666"/>
          <w:sz w:val="23"/>
          <w:szCs w:val="23"/>
        </w:rPr>
        <w:t xml:space="preserve"> </w:t>
      </w:r>
      <w:r w:rsidRPr="00DA26A8">
        <w:rPr>
          <w:rFonts w:ascii="Trebuchet MS" w:hAnsi="Trebuchet MS"/>
          <w:color w:val="666666"/>
          <w:sz w:val="23"/>
          <w:szCs w:val="23"/>
        </w:rPr>
        <w:t>hibrit</w:t>
      </w:r>
      <w:r w:rsidR="00DA26A8">
        <w:rPr>
          <w:rFonts w:ascii="Trebuchet MS" w:hAnsi="Trebuchet MS"/>
          <w:color w:val="666666"/>
          <w:sz w:val="23"/>
          <w:szCs w:val="23"/>
        </w:rPr>
        <w:t xml:space="preserve"> </w:t>
      </w:r>
      <w:r w:rsidRPr="00DA26A8">
        <w:rPr>
          <w:rFonts w:ascii="Trebuchet MS" w:hAnsi="Trebuchet MS"/>
          <w:color w:val="666666"/>
          <w:sz w:val="23"/>
          <w:szCs w:val="23"/>
        </w:rPr>
        <w:t>araçların ithalatında TSE tarafından düzenlenen muafiyet/kapsam dışı yazısı gümrük idarelerince aranacaktır.</w:t>
      </w:r>
    </w:p>
    <w:p w:rsidR="005C3978" w:rsidRPr="00DA26A8" w:rsidRDefault="005C3978" w:rsidP="005C3978">
      <w:pPr>
        <w:shd w:val="clear" w:color="auto" w:fill="FFFFFF"/>
        <w:spacing w:before="100" w:beforeAutospacing="1" w:after="100" w:afterAutospacing="1" w:line="240" w:lineRule="auto"/>
        <w:rPr>
          <w:rFonts w:ascii="Trebuchet MS" w:hAnsi="Trebuchet MS"/>
          <w:color w:val="666666"/>
          <w:sz w:val="23"/>
          <w:szCs w:val="23"/>
        </w:rPr>
      </w:pPr>
      <w:r w:rsidRPr="00DA26A8">
        <w:rPr>
          <w:rFonts w:ascii="Trebuchet MS" w:hAnsi="Trebuchet MS"/>
          <w:color w:val="666666"/>
          <w:sz w:val="23"/>
          <w:szCs w:val="23"/>
        </w:rPr>
        <w:t>-Tebliğ 20.09.2024 tarihini takip eden otuzuncu gün yürürlüğe girecektir.</w:t>
      </w:r>
    </w:p>
    <w:p w:rsidR="005C3978" w:rsidRDefault="008F13AD" w:rsidP="00983C35">
      <w:pPr>
        <w:pStyle w:val="NormalWeb"/>
        <w:shd w:val="clear" w:color="auto" w:fill="FFFFFF"/>
        <w:spacing w:before="0" w:beforeAutospacing="0" w:after="160" w:afterAutospacing="0"/>
        <w:rPr>
          <w:rFonts w:ascii="Trebuchet MS" w:hAnsi="Trebuchet MS"/>
          <w:color w:val="666666"/>
        </w:rPr>
      </w:pPr>
      <w:hyperlink r:id="rId24" w:history="1">
        <w:r w:rsidR="005C3978" w:rsidRPr="008813A2">
          <w:rPr>
            <w:rStyle w:val="Kpr"/>
            <w:rFonts w:ascii="Trebuchet MS" w:hAnsi="Trebuchet MS"/>
          </w:rPr>
          <w:t>https://www.lojiblog.com/services/viewer.php?data=23258</w:t>
        </w:r>
      </w:hyperlink>
    </w:p>
    <w:p w:rsidR="005C3978" w:rsidRPr="00DA26A8" w:rsidRDefault="00DA26A8" w:rsidP="00983C35">
      <w:pPr>
        <w:pStyle w:val="NormalWeb"/>
        <w:shd w:val="clear" w:color="auto" w:fill="FFFFFF"/>
        <w:spacing w:before="0" w:beforeAutospacing="0" w:after="160" w:afterAutospacing="0"/>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21----</w:t>
      </w:r>
      <w:r w:rsidR="005C3978" w:rsidRPr="00DA26A8">
        <w:rPr>
          <w:rFonts w:asciiTheme="minorHAnsi" w:eastAsiaTheme="minorHAnsi" w:hAnsiTheme="minorHAnsi" w:cstheme="minorBidi"/>
          <w:b/>
          <w:sz w:val="28"/>
          <w:szCs w:val="28"/>
          <w:lang w:eastAsia="en-US"/>
        </w:rPr>
        <w:t>Polyester Elyaf İthalatında Ek Mali Yükümlülük Uygulaması</w:t>
      </w:r>
    </w:p>
    <w:p w:rsidR="005C3978" w:rsidRPr="00DA26A8" w:rsidRDefault="005C3978" w:rsidP="00DA26A8">
      <w:pPr>
        <w:shd w:val="clear" w:color="auto" w:fill="FFFFFF"/>
        <w:spacing w:before="100" w:beforeAutospacing="1" w:after="100" w:afterAutospacing="1" w:line="240" w:lineRule="atLeast"/>
        <w:jc w:val="both"/>
        <w:rPr>
          <w:rFonts w:ascii="Trebuchet MS" w:hAnsi="Trebuchet MS"/>
          <w:color w:val="666666"/>
          <w:sz w:val="23"/>
          <w:szCs w:val="23"/>
        </w:rPr>
      </w:pPr>
      <w:r w:rsidRPr="00DA26A8">
        <w:rPr>
          <w:rFonts w:ascii="Trebuchet MS" w:hAnsi="Trebuchet MS"/>
          <w:color w:val="666666"/>
          <w:sz w:val="23"/>
          <w:szCs w:val="23"/>
        </w:rPr>
        <w:t xml:space="preserve">5503.20.00.00.00 GTİP de yer alan polyester elyaf ithalatında, 23.09.2024 tarihinden itibaren geçerli olmak üzere </w:t>
      </w:r>
      <w:r w:rsidR="00DA26A8">
        <w:rPr>
          <w:rFonts w:ascii="Trebuchet MS" w:hAnsi="Trebuchet MS"/>
          <w:color w:val="666666"/>
          <w:sz w:val="23"/>
          <w:szCs w:val="23"/>
        </w:rPr>
        <w:t xml:space="preserve">3 yıl süreyle </w:t>
      </w:r>
      <w:r w:rsidRPr="00DA26A8">
        <w:rPr>
          <w:rFonts w:ascii="Trebuchet MS" w:hAnsi="Trebuchet MS"/>
          <w:color w:val="666666"/>
          <w:sz w:val="23"/>
          <w:szCs w:val="23"/>
        </w:rPr>
        <w:t>0,048-0,044 ve 0,040 USD/Kg olmak üzere ek mali yükümlülük şeklinde korunma önlemi u</w:t>
      </w:r>
      <w:r w:rsidR="00DA26A8">
        <w:rPr>
          <w:rFonts w:ascii="Trebuchet MS" w:hAnsi="Trebuchet MS"/>
          <w:color w:val="666666"/>
          <w:sz w:val="23"/>
          <w:szCs w:val="23"/>
        </w:rPr>
        <w:t>ygulanması konulu karar aşağıdaki linktedir.</w:t>
      </w:r>
    </w:p>
    <w:p w:rsidR="005C3978" w:rsidRPr="00DA26A8" w:rsidRDefault="005C3978" w:rsidP="00DA26A8">
      <w:pPr>
        <w:shd w:val="clear" w:color="auto" w:fill="FFFFFF"/>
        <w:spacing w:before="100" w:beforeAutospacing="1" w:after="100" w:afterAutospacing="1" w:line="240" w:lineRule="atLeast"/>
        <w:jc w:val="both"/>
        <w:rPr>
          <w:rFonts w:ascii="Trebuchet MS" w:hAnsi="Trebuchet MS"/>
          <w:color w:val="666666"/>
          <w:sz w:val="23"/>
          <w:szCs w:val="23"/>
        </w:rPr>
      </w:pPr>
      <w:r w:rsidRPr="00DA26A8">
        <w:rPr>
          <w:rFonts w:ascii="Trebuchet MS" w:hAnsi="Trebuchet MS"/>
          <w:color w:val="666666"/>
          <w:sz w:val="23"/>
          <w:szCs w:val="23"/>
        </w:rPr>
        <w:t>Eşyanın ithalatında şu anda 0,056 USD/kg ek mali yükümlülük uygulanmaktadır.</w:t>
      </w:r>
    </w:p>
    <w:p w:rsidR="00983C35" w:rsidRPr="005C3978" w:rsidRDefault="005C3978" w:rsidP="00983C35">
      <w:pPr>
        <w:pStyle w:val="NormalWeb"/>
        <w:shd w:val="clear" w:color="auto" w:fill="FFFFFF"/>
        <w:spacing w:before="0" w:beforeAutospacing="0" w:after="160" w:afterAutospacing="0"/>
        <w:rPr>
          <w:rStyle w:val="Kpr"/>
        </w:rPr>
      </w:pPr>
      <w:r w:rsidRPr="005C3978">
        <w:rPr>
          <w:rStyle w:val="Kpr"/>
        </w:rPr>
        <w:t>https://www.lojiblog.com/services/viewer.php?</w:t>
      </w:r>
      <w:proofErr w:type="gramStart"/>
      <w:r w:rsidRPr="005C3978">
        <w:rPr>
          <w:rStyle w:val="Kpr"/>
        </w:rPr>
        <w:t>data</w:t>
      </w:r>
      <w:proofErr w:type="gramEnd"/>
      <w:r w:rsidRPr="005C3978">
        <w:rPr>
          <w:rStyle w:val="Kpr"/>
        </w:rPr>
        <w:t>=23268</w:t>
      </w:r>
    </w:p>
    <w:p w:rsidR="00983C35" w:rsidRPr="00DA26A8" w:rsidRDefault="00DA26A8" w:rsidP="00983C35">
      <w:pPr>
        <w:pStyle w:val="NormalWeb"/>
        <w:shd w:val="clear" w:color="auto" w:fill="FFFFFF"/>
        <w:spacing w:before="0" w:beforeAutospacing="0" w:after="160" w:afterAutospacing="0"/>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22----</w:t>
      </w:r>
      <w:r w:rsidR="005C3978" w:rsidRPr="00DA26A8">
        <w:rPr>
          <w:rFonts w:asciiTheme="minorHAnsi" w:eastAsiaTheme="minorHAnsi" w:hAnsiTheme="minorHAnsi" w:cstheme="minorBidi"/>
          <w:b/>
          <w:sz w:val="28"/>
          <w:szCs w:val="28"/>
          <w:lang w:eastAsia="en-US"/>
        </w:rPr>
        <w:t>Pentaeritritol -pentaeritri-İthalatında İlave Gümrük Vergisi Uygulaması</w:t>
      </w:r>
    </w:p>
    <w:p w:rsidR="005C3978" w:rsidRPr="00DA26A8" w:rsidRDefault="005C3978" w:rsidP="005C3978">
      <w:pPr>
        <w:shd w:val="clear" w:color="auto" w:fill="FFFFFF"/>
        <w:spacing w:line="240" w:lineRule="auto"/>
        <w:rPr>
          <w:rFonts w:ascii="Trebuchet MS" w:hAnsi="Trebuchet MS"/>
          <w:color w:val="666666"/>
          <w:sz w:val="23"/>
          <w:szCs w:val="23"/>
        </w:rPr>
      </w:pPr>
      <w:r w:rsidRPr="00DA26A8">
        <w:rPr>
          <w:rFonts w:ascii="Trebuchet MS" w:hAnsi="Trebuchet MS"/>
          <w:color w:val="666666"/>
          <w:sz w:val="23"/>
          <w:szCs w:val="23"/>
        </w:rPr>
        <w:t>2905.42.00.00.00 GTİP de yer alan Pentaeritritol (pentaeritrit) cinsi eşyanın ithalatında %15 oranında ilave gümrük vergisi uygulaması ba</w:t>
      </w:r>
      <w:r w:rsidR="00DA26A8">
        <w:rPr>
          <w:rFonts w:ascii="Trebuchet MS" w:hAnsi="Trebuchet MS"/>
          <w:color w:val="666666"/>
          <w:sz w:val="23"/>
          <w:szCs w:val="23"/>
        </w:rPr>
        <w:t>şlatılması konulu karar aşağıdaki linktedir.</w:t>
      </w:r>
    </w:p>
    <w:p w:rsidR="005C3978" w:rsidRPr="00DA26A8" w:rsidRDefault="005C3978" w:rsidP="005C3978">
      <w:pPr>
        <w:shd w:val="clear" w:color="auto" w:fill="FFFFFF"/>
        <w:spacing w:line="240" w:lineRule="auto"/>
        <w:rPr>
          <w:rFonts w:ascii="Trebuchet MS" w:hAnsi="Trebuchet MS"/>
          <w:color w:val="666666"/>
          <w:sz w:val="23"/>
          <w:szCs w:val="23"/>
        </w:rPr>
      </w:pPr>
      <w:r w:rsidRPr="00DA26A8">
        <w:rPr>
          <w:rFonts w:ascii="Trebuchet MS" w:hAnsi="Trebuchet MS"/>
          <w:color w:val="666666"/>
          <w:sz w:val="23"/>
          <w:szCs w:val="23"/>
        </w:rPr>
        <w:t>Karar 20.09.2024 tarihini takip eden 30. Gün yürürlüğe girecektir.</w:t>
      </w:r>
    </w:p>
    <w:p w:rsidR="005C3978" w:rsidRDefault="008F13AD" w:rsidP="00983C35">
      <w:pPr>
        <w:pStyle w:val="NormalWeb"/>
        <w:shd w:val="clear" w:color="auto" w:fill="FFFFFF"/>
        <w:spacing w:before="0" w:beforeAutospacing="0" w:after="160" w:afterAutospacing="0"/>
        <w:rPr>
          <w:rFonts w:ascii="Calibri" w:hAnsi="Calibri" w:cs="Calibri"/>
          <w:color w:val="666666"/>
          <w:sz w:val="22"/>
          <w:szCs w:val="22"/>
        </w:rPr>
      </w:pPr>
      <w:hyperlink r:id="rId25" w:history="1">
        <w:r w:rsidR="005C3978" w:rsidRPr="008813A2">
          <w:rPr>
            <w:rStyle w:val="Kpr"/>
            <w:rFonts w:ascii="Calibri" w:hAnsi="Calibri" w:cs="Calibri"/>
            <w:sz w:val="22"/>
            <w:szCs w:val="22"/>
          </w:rPr>
          <w:t>https://www.lojiblog.com/services/viewer.php?data=23278</w:t>
        </w:r>
      </w:hyperlink>
    </w:p>
    <w:p w:rsidR="005C3978" w:rsidRPr="00DA26A8" w:rsidRDefault="00DA26A8" w:rsidP="00983C35">
      <w:pPr>
        <w:pStyle w:val="NormalWeb"/>
        <w:shd w:val="clear" w:color="auto" w:fill="FFFFFF"/>
        <w:spacing w:before="0" w:beforeAutospacing="0" w:after="160" w:afterAutospacing="0"/>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28----</w:t>
      </w:r>
      <w:r w:rsidR="005C3978" w:rsidRPr="00DA26A8">
        <w:rPr>
          <w:rFonts w:asciiTheme="minorHAnsi" w:eastAsiaTheme="minorHAnsi" w:hAnsiTheme="minorHAnsi" w:cstheme="minorBidi"/>
          <w:b/>
          <w:sz w:val="28"/>
          <w:szCs w:val="28"/>
          <w:lang w:eastAsia="en-US"/>
        </w:rPr>
        <w:t>Elektronik Sigara ve Benzeri Eşyanın Yolcu Beraberi Girişi</w:t>
      </w:r>
    </w:p>
    <w:p w:rsidR="005C3978" w:rsidRPr="00DA26A8" w:rsidRDefault="005C3978" w:rsidP="00DA26A8">
      <w:pPr>
        <w:shd w:val="clear" w:color="auto" w:fill="FFFFFF"/>
        <w:spacing w:line="240" w:lineRule="auto"/>
        <w:rPr>
          <w:rFonts w:ascii="Trebuchet MS" w:hAnsi="Trebuchet MS"/>
          <w:color w:val="666666"/>
          <w:sz w:val="23"/>
          <w:szCs w:val="23"/>
        </w:rPr>
      </w:pPr>
      <w:r w:rsidRPr="00DA26A8">
        <w:rPr>
          <w:rFonts w:ascii="Trebuchet MS" w:hAnsi="Trebuchet MS"/>
          <w:color w:val="666666"/>
          <w:sz w:val="23"/>
          <w:szCs w:val="23"/>
        </w:rPr>
        <w:t xml:space="preserve">2020/7 sayılı Elektronik Sigara ve Benzeri Eşyanın Yolcu Beraberi Girişi ve Transiti Konulu Genelgede yolcu beraberi girişine izin verilen 10 adet tek kullanımlık elektronik sigara limitinin 3 âdete indirilmesi konulu </w:t>
      </w:r>
      <w:r w:rsidR="00DA26A8">
        <w:rPr>
          <w:rFonts w:ascii="Trebuchet MS" w:hAnsi="Trebuchet MS"/>
          <w:color w:val="666666"/>
          <w:sz w:val="23"/>
          <w:szCs w:val="23"/>
        </w:rPr>
        <w:t>2024/18 sayılı genelge aşağıdaki linktedir.</w:t>
      </w:r>
    </w:p>
    <w:p w:rsidR="005C3978" w:rsidRDefault="008F13AD" w:rsidP="00983C35">
      <w:pPr>
        <w:pStyle w:val="NormalWeb"/>
        <w:shd w:val="clear" w:color="auto" w:fill="FFFFFF"/>
        <w:spacing w:before="0" w:beforeAutospacing="0" w:after="160" w:afterAutospacing="0"/>
        <w:rPr>
          <w:rFonts w:ascii="Calibri" w:hAnsi="Calibri" w:cs="Calibri"/>
          <w:color w:val="666666"/>
          <w:sz w:val="22"/>
          <w:szCs w:val="22"/>
        </w:rPr>
      </w:pPr>
      <w:hyperlink r:id="rId26" w:history="1">
        <w:r w:rsidR="005C3978" w:rsidRPr="008813A2">
          <w:rPr>
            <w:rStyle w:val="Kpr"/>
            <w:rFonts w:ascii="Calibri" w:hAnsi="Calibri" w:cs="Calibri"/>
            <w:sz w:val="22"/>
            <w:szCs w:val="22"/>
          </w:rPr>
          <w:t>https://www.lojiblog.com/services/viewer.php?data=23288</w:t>
        </w:r>
      </w:hyperlink>
    </w:p>
    <w:p w:rsidR="005C3978" w:rsidRPr="00DA26A8" w:rsidRDefault="00DA26A8" w:rsidP="00983C35">
      <w:pPr>
        <w:pStyle w:val="NormalWeb"/>
        <w:shd w:val="clear" w:color="auto" w:fill="FFFFFF"/>
        <w:spacing w:before="0" w:beforeAutospacing="0" w:after="160" w:afterAutospacing="0"/>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29----</w:t>
      </w:r>
      <w:r w:rsidR="005C3978" w:rsidRPr="00DA26A8">
        <w:rPr>
          <w:rFonts w:asciiTheme="minorHAnsi" w:eastAsiaTheme="minorHAnsi" w:hAnsiTheme="minorHAnsi" w:cstheme="minorBidi"/>
          <w:b/>
          <w:sz w:val="28"/>
          <w:szCs w:val="28"/>
          <w:lang w:eastAsia="en-US"/>
        </w:rPr>
        <w:t>Türk Menşeli Eşyanın ihraç ve İthalinde Anlaşma Kodları Ve Tercihli Rejimin Uygulanıp Uygulanmayacağı Hakkında</w:t>
      </w:r>
    </w:p>
    <w:p w:rsidR="005C3978" w:rsidRPr="00DA26A8" w:rsidRDefault="005C3978" w:rsidP="005C3978">
      <w:pPr>
        <w:pStyle w:val="NormalWeb"/>
        <w:shd w:val="clear" w:color="auto" w:fill="FFFFFF"/>
        <w:spacing w:before="0" w:beforeAutospacing="0" w:after="240" w:afterAutospacing="0"/>
        <w:rPr>
          <w:rFonts w:ascii="Trebuchet MS" w:eastAsiaTheme="minorHAnsi" w:hAnsi="Trebuchet MS" w:cstheme="minorBidi"/>
          <w:color w:val="666666"/>
          <w:sz w:val="23"/>
          <w:szCs w:val="23"/>
          <w:lang w:eastAsia="en-US"/>
        </w:rPr>
      </w:pPr>
      <w:r w:rsidRPr="00DA26A8">
        <w:rPr>
          <w:rFonts w:ascii="Trebuchet MS" w:eastAsiaTheme="minorHAnsi" w:hAnsi="Trebuchet MS" w:cstheme="minorBidi"/>
          <w:color w:val="666666"/>
          <w:sz w:val="23"/>
          <w:szCs w:val="23"/>
          <w:lang w:eastAsia="en-US"/>
        </w:rPr>
        <w:t>Türkiye’den STA imzalanmış bir ülkeye ihraç edilen eşyanın hiçbir işçilik veya işlem görmeden EUR1 eşliğinde veya başka bir tercihli menşe ispat belgesi eşliğinde Türk menşeili olarak yeniden Türkiye’ye İthal edilmesi durumunda, STA çerçevesinde tercihli rejimden yararlandırılması gerektiği konusunda Gümrük Müşavirleri Derneklerinin Gümrükler Genel Müdürlüne yazdığı yazı ve Gümrükler Genel Müdürlüğünün bu durumun mümkün olmadığı, bu tür eşya için sadece geri gelen eşya hükümlerinin uygulanabileceğini diğer hallerde diğer ülkeler menşeli eşya olarak işlem görmesi ve vergilendirilmesi gerektiği konulu cevabi yazılarına aşağıdaki linkten ulaşılabilir.</w:t>
      </w:r>
    </w:p>
    <w:p w:rsidR="005C3978" w:rsidRDefault="008F13AD" w:rsidP="005C3978">
      <w:pPr>
        <w:pStyle w:val="NormalWeb"/>
        <w:shd w:val="clear" w:color="auto" w:fill="FFFFFF"/>
        <w:spacing w:before="0" w:beforeAutospacing="0" w:after="160" w:afterAutospacing="0"/>
        <w:rPr>
          <w:rFonts w:ascii="Calibri" w:hAnsi="Calibri" w:cs="Calibri"/>
          <w:color w:val="666666"/>
          <w:sz w:val="22"/>
          <w:szCs w:val="22"/>
        </w:rPr>
      </w:pPr>
      <w:hyperlink r:id="rId27" w:history="1">
        <w:r w:rsidR="005C3978">
          <w:rPr>
            <w:rStyle w:val="Kpr"/>
            <w:rFonts w:ascii="Calibri" w:hAnsi="Calibri" w:cs="Calibri"/>
            <w:color w:val="0563C1"/>
            <w:sz w:val="22"/>
            <w:szCs w:val="22"/>
          </w:rPr>
          <w:t>https://www.igmd.org.tr/turk-menseli-esyanin-ithal-ve-ihracinda-anlasma-kodlari-uygulamasi-hakkinda_haberi</w:t>
        </w:r>
      </w:hyperlink>
    </w:p>
    <w:p w:rsidR="005C3978" w:rsidRPr="00E6015F" w:rsidRDefault="00E6015F" w:rsidP="005C3978">
      <w:pPr>
        <w:pStyle w:val="NormalWeb"/>
        <w:shd w:val="clear" w:color="auto" w:fill="FFFFFF"/>
        <w:spacing w:before="0" w:beforeAutospacing="0" w:after="160" w:afterAutospacing="0"/>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30----</w:t>
      </w:r>
      <w:r w:rsidR="005C3978" w:rsidRPr="00E6015F">
        <w:rPr>
          <w:rFonts w:asciiTheme="minorHAnsi" w:eastAsiaTheme="minorHAnsi" w:hAnsiTheme="minorHAnsi" w:cstheme="minorBidi"/>
          <w:b/>
          <w:sz w:val="28"/>
          <w:szCs w:val="28"/>
          <w:lang w:eastAsia="en-US"/>
        </w:rPr>
        <w:t>YTB EK-8 Uygulamasına İlişkin Genelge</w:t>
      </w:r>
    </w:p>
    <w:p w:rsidR="005C3978" w:rsidRPr="00E6015F" w:rsidRDefault="005C3978" w:rsidP="005C3978">
      <w:pPr>
        <w:shd w:val="clear" w:color="auto" w:fill="FFFFFF"/>
        <w:spacing w:line="240" w:lineRule="auto"/>
        <w:rPr>
          <w:rFonts w:ascii="Trebuchet MS" w:hAnsi="Trebuchet MS"/>
          <w:color w:val="666666"/>
          <w:sz w:val="23"/>
          <w:szCs w:val="23"/>
        </w:rPr>
      </w:pPr>
      <w:r w:rsidRPr="00E6015F">
        <w:rPr>
          <w:rFonts w:ascii="Trebuchet MS" w:hAnsi="Trebuchet MS"/>
          <w:color w:val="666666"/>
          <w:sz w:val="23"/>
          <w:szCs w:val="23"/>
        </w:rPr>
        <w:t>8/8/2024 tarihli ve 8860 sayılı Cumhurbaşkanı Kararı ile 2012/3305 sayılı Yatırımlarda Devlet Yardımları Hakkında Karar'da yer alan EK-8 listesinde güncelleme yapıldığı,</w:t>
      </w:r>
    </w:p>
    <w:p w:rsidR="005C3978" w:rsidRPr="00E6015F" w:rsidRDefault="005C3978" w:rsidP="005C3978">
      <w:pPr>
        <w:shd w:val="clear" w:color="auto" w:fill="FFFFFF"/>
        <w:spacing w:line="240" w:lineRule="auto"/>
        <w:rPr>
          <w:rFonts w:ascii="Trebuchet MS" w:hAnsi="Trebuchet MS"/>
          <w:color w:val="666666"/>
          <w:sz w:val="23"/>
          <w:szCs w:val="23"/>
        </w:rPr>
      </w:pPr>
      <w:r w:rsidRPr="00E6015F">
        <w:rPr>
          <w:rFonts w:ascii="Trebuchet MS" w:hAnsi="Trebuchet MS"/>
          <w:color w:val="666666"/>
          <w:sz w:val="23"/>
          <w:szCs w:val="23"/>
        </w:rPr>
        <w:t>-Bu kapsamda;</w:t>
      </w:r>
    </w:p>
    <w:p w:rsidR="005C3978" w:rsidRPr="00E6015F" w:rsidRDefault="005C3978" w:rsidP="005C3978">
      <w:pPr>
        <w:shd w:val="clear" w:color="auto" w:fill="FFFFFF"/>
        <w:spacing w:line="240" w:lineRule="auto"/>
        <w:rPr>
          <w:rFonts w:ascii="Trebuchet MS" w:hAnsi="Trebuchet MS"/>
          <w:color w:val="666666"/>
          <w:sz w:val="23"/>
          <w:szCs w:val="23"/>
        </w:rPr>
      </w:pPr>
      <w:r w:rsidRPr="00E6015F">
        <w:rPr>
          <w:rFonts w:ascii="Trebuchet MS" w:hAnsi="Trebuchet MS"/>
          <w:color w:val="666666"/>
          <w:sz w:val="23"/>
          <w:szCs w:val="23"/>
        </w:rPr>
        <w:t>-29/8/2024 tarihi ve sonrasında yapılacak müracaatlara istinaden düzenlenen yatırım teşvik belgelerine ilişkin iş ve işlemler ile bu tarihten önceki müracaatlara istinaden düzenlenmiş yatırım teşvik belgeleri eki ithal makine ve teçhizat listelerine makine ve teçhizat ilavesi ile ilgili taleplerin değerlendirilmesinde 29/8/2024 tarihi itibariyle güncellenen EK-8 listesinin,</w:t>
      </w:r>
    </w:p>
    <w:p w:rsidR="00E6015F" w:rsidRDefault="005C3978" w:rsidP="005C3978">
      <w:pPr>
        <w:shd w:val="clear" w:color="auto" w:fill="FFFFFF"/>
        <w:spacing w:line="240" w:lineRule="auto"/>
        <w:rPr>
          <w:rFonts w:ascii="Trebuchet MS" w:hAnsi="Trebuchet MS"/>
          <w:color w:val="666666"/>
          <w:sz w:val="23"/>
          <w:szCs w:val="23"/>
        </w:rPr>
      </w:pPr>
      <w:r w:rsidRPr="00E6015F">
        <w:rPr>
          <w:rFonts w:ascii="Trebuchet MS" w:hAnsi="Trebuchet MS"/>
          <w:color w:val="666666"/>
          <w:sz w:val="23"/>
          <w:szCs w:val="23"/>
        </w:rPr>
        <w:t xml:space="preserve">-29/6/2021 ile 2918/2024 tarihleri arasındaki müracaatlara istinaden düzenlenen yatının teşvik belgeleri kapsamında onaylanmış ancak henüz ithali gerçekleştirilmemiş makine ve teçhizat için 29/8/2024 tarihinden önce yürürlükte bulunan EK-8 listesinin, </w:t>
      </w:r>
    </w:p>
    <w:p w:rsidR="005C3978" w:rsidRPr="00E6015F" w:rsidRDefault="005C3978" w:rsidP="005C3978">
      <w:pPr>
        <w:shd w:val="clear" w:color="auto" w:fill="FFFFFF"/>
        <w:spacing w:line="240" w:lineRule="auto"/>
        <w:rPr>
          <w:rFonts w:ascii="Trebuchet MS" w:hAnsi="Trebuchet MS"/>
          <w:color w:val="666666"/>
          <w:sz w:val="23"/>
          <w:szCs w:val="23"/>
        </w:rPr>
      </w:pPr>
      <w:r w:rsidRPr="00E6015F">
        <w:rPr>
          <w:rFonts w:ascii="Trebuchet MS" w:hAnsi="Trebuchet MS"/>
          <w:color w:val="666666"/>
          <w:sz w:val="23"/>
          <w:szCs w:val="23"/>
        </w:rPr>
        <w:t>Dikkate alınması gerektiği konulu 2024/9 sayılı Teşvik Uygulama ve Yabancı Sermaye Ge</w:t>
      </w:r>
      <w:r w:rsidR="00E6015F">
        <w:rPr>
          <w:rFonts w:ascii="Trebuchet MS" w:hAnsi="Trebuchet MS"/>
          <w:color w:val="666666"/>
          <w:sz w:val="23"/>
          <w:szCs w:val="23"/>
        </w:rPr>
        <w:t>nel Müdürlüğü genelgesi aşağıdaki linktedir.</w:t>
      </w:r>
    </w:p>
    <w:p w:rsidR="005C3978" w:rsidRDefault="008F13AD" w:rsidP="005C3978">
      <w:pPr>
        <w:pStyle w:val="NormalWeb"/>
        <w:shd w:val="clear" w:color="auto" w:fill="FFFFFF"/>
        <w:spacing w:before="0" w:beforeAutospacing="0" w:after="160" w:afterAutospacing="0"/>
        <w:rPr>
          <w:rFonts w:ascii="Calibri" w:hAnsi="Calibri" w:cs="Calibri"/>
          <w:color w:val="666666"/>
          <w:sz w:val="22"/>
          <w:szCs w:val="22"/>
        </w:rPr>
      </w:pPr>
      <w:hyperlink r:id="rId28" w:history="1">
        <w:r w:rsidR="005C3978" w:rsidRPr="008813A2">
          <w:rPr>
            <w:rStyle w:val="Kpr"/>
            <w:rFonts w:ascii="Calibri" w:hAnsi="Calibri" w:cs="Calibri"/>
            <w:sz w:val="22"/>
            <w:szCs w:val="22"/>
          </w:rPr>
          <w:t>https://www.lojiblog.com/services/viewer.php?data=23308</w:t>
        </w:r>
      </w:hyperlink>
    </w:p>
    <w:p w:rsidR="005C3978" w:rsidRPr="00E6015F" w:rsidRDefault="00E6015F" w:rsidP="005C3978">
      <w:pPr>
        <w:pStyle w:val="NormalWeb"/>
        <w:shd w:val="clear" w:color="auto" w:fill="FFFFFF"/>
        <w:spacing w:before="0" w:beforeAutospacing="0" w:after="150" w:afterAutospacing="0"/>
        <w:jc w:val="both"/>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31----</w:t>
      </w:r>
      <w:r w:rsidR="005C3978" w:rsidRPr="00E6015F">
        <w:rPr>
          <w:rFonts w:asciiTheme="minorHAnsi" w:eastAsiaTheme="minorHAnsi" w:hAnsiTheme="minorHAnsi" w:cstheme="minorBidi"/>
          <w:b/>
          <w:sz w:val="28"/>
          <w:szCs w:val="28"/>
          <w:lang w:eastAsia="en-US"/>
        </w:rPr>
        <w:t>Telefon Aksamlarının İthalatında Gözetim Fiyat Değişikliği</w:t>
      </w:r>
    </w:p>
    <w:p w:rsidR="005C3978" w:rsidRPr="00E6015F" w:rsidRDefault="005C3978" w:rsidP="005C3978">
      <w:pPr>
        <w:shd w:val="clear" w:color="auto" w:fill="FFFFFF"/>
        <w:spacing w:line="240" w:lineRule="auto"/>
        <w:rPr>
          <w:rFonts w:ascii="Trebuchet MS" w:hAnsi="Trebuchet MS"/>
          <w:color w:val="666666"/>
          <w:sz w:val="23"/>
          <w:szCs w:val="23"/>
        </w:rPr>
      </w:pPr>
      <w:r w:rsidRPr="00E6015F">
        <w:rPr>
          <w:rFonts w:ascii="Trebuchet MS" w:hAnsi="Trebuchet MS"/>
          <w:color w:val="666666"/>
          <w:sz w:val="23"/>
          <w:szCs w:val="23"/>
        </w:rPr>
        <w:t xml:space="preserve">8517.79.00.00.00 GTİP de yer alan telefon aksamlarının ithalatında uygulanan gözetim fiyatlarında değişiklik </w:t>
      </w:r>
      <w:r w:rsidR="00E6015F">
        <w:rPr>
          <w:rFonts w:ascii="Trebuchet MS" w:hAnsi="Trebuchet MS"/>
          <w:color w:val="666666"/>
          <w:sz w:val="23"/>
          <w:szCs w:val="23"/>
        </w:rPr>
        <w:t>yapılmasına dair tebliğ aşağıdaki linktedir.</w:t>
      </w:r>
    </w:p>
    <w:p w:rsidR="005C3978" w:rsidRPr="00E6015F" w:rsidRDefault="005C3978" w:rsidP="005C3978">
      <w:pPr>
        <w:shd w:val="clear" w:color="auto" w:fill="FFFFFF"/>
        <w:spacing w:line="240" w:lineRule="auto"/>
        <w:rPr>
          <w:rFonts w:ascii="Trebuchet MS" w:hAnsi="Trebuchet MS"/>
          <w:color w:val="666666"/>
          <w:sz w:val="23"/>
          <w:szCs w:val="23"/>
        </w:rPr>
      </w:pPr>
      <w:r w:rsidRPr="00E6015F">
        <w:rPr>
          <w:rFonts w:ascii="Trebuchet MS" w:hAnsi="Trebuchet MS"/>
          <w:color w:val="666666"/>
          <w:sz w:val="23"/>
          <w:szCs w:val="23"/>
        </w:rPr>
        <w:t>Gözetim fiyatına ilişkin eski ve yeni tablolar aşağıdadır.</w:t>
      </w:r>
    </w:p>
    <w:p w:rsidR="005C3978" w:rsidRPr="00E6015F" w:rsidRDefault="005C3978" w:rsidP="005C3978">
      <w:pPr>
        <w:shd w:val="clear" w:color="auto" w:fill="FFFFFF"/>
        <w:spacing w:line="240" w:lineRule="auto"/>
        <w:rPr>
          <w:rFonts w:ascii="Trebuchet MS" w:hAnsi="Trebuchet MS"/>
          <w:color w:val="666666"/>
          <w:sz w:val="23"/>
          <w:szCs w:val="23"/>
        </w:rPr>
      </w:pPr>
      <w:r w:rsidRPr="00E6015F">
        <w:rPr>
          <w:rFonts w:ascii="Trebuchet MS" w:hAnsi="Trebuchet MS"/>
          <w:color w:val="666666"/>
          <w:sz w:val="23"/>
          <w:szCs w:val="23"/>
        </w:rPr>
        <w:t>100 ABD Doları/Adet gözetim kıymeti‘’</w:t>
      </w:r>
      <w:r w:rsidR="00E6015F">
        <w:rPr>
          <w:rFonts w:ascii="Trebuchet MS" w:hAnsi="Trebuchet MS"/>
          <w:color w:val="666666"/>
          <w:sz w:val="23"/>
          <w:szCs w:val="23"/>
        </w:rPr>
        <w:t xml:space="preserve"> </w:t>
      </w:r>
      <w:r w:rsidRPr="00E6015F">
        <w:rPr>
          <w:rFonts w:ascii="Trebuchet MS" w:hAnsi="Trebuchet MS"/>
          <w:color w:val="666666"/>
          <w:sz w:val="23"/>
          <w:szCs w:val="23"/>
        </w:rPr>
        <w:t>yalnızca telefon cihazlarına ait olan ve üzerine en az bir kompenent dizilmiş ana karlar’’ a</w:t>
      </w:r>
      <w:r w:rsidR="00E6015F">
        <w:rPr>
          <w:rFonts w:ascii="Trebuchet MS" w:hAnsi="Trebuchet MS"/>
          <w:color w:val="666666"/>
          <w:sz w:val="23"/>
          <w:szCs w:val="23"/>
        </w:rPr>
        <w:t xml:space="preserve"> </w:t>
      </w:r>
      <w:r w:rsidRPr="00E6015F">
        <w:rPr>
          <w:rFonts w:ascii="Trebuchet MS" w:hAnsi="Trebuchet MS"/>
          <w:color w:val="666666"/>
          <w:sz w:val="23"/>
          <w:szCs w:val="23"/>
        </w:rPr>
        <w:t>uygulanacaktır.</w:t>
      </w:r>
    </w:p>
    <w:p w:rsidR="005C3978" w:rsidRPr="00E6015F" w:rsidRDefault="005C3978" w:rsidP="005C3978">
      <w:pPr>
        <w:shd w:val="clear" w:color="auto" w:fill="FFFFFF"/>
        <w:spacing w:line="240" w:lineRule="auto"/>
        <w:rPr>
          <w:rFonts w:ascii="Trebuchet MS" w:hAnsi="Trebuchet MS"/>
          <w:color w:val="666666"/>
          <w:sz w:val="23"/>
          <w:szCs w:val="23"/>
        </w:rPr>
      </w:pPr>
      <w:r w:rsidRPr="00E6015F">
        <w:rPr>
          <w:rFonts w:ascii="Trebuchet MS" w:hAnsi="Trebuchet MS"/>
          <w:color w:val="666666"/>
          <w:sz w:val="23"/>
          <w:szCs w:val="23"/>
        </w:rPr>
        <w:t>Tebliğ 25.09.2024 tarihi itibariyle yürürlükte olacaktır.</w:t>
      </w:r>
    </w:p>
    <w:p w:rsidR="005C3978" w:rsidRPr="00E6015F" w:rsidRDefault="005C3978" w:rsidP="005C3978">
      <w:pPr>
        <w:shd w:val="clear" w:color="auto" w:fill="FFFFFF"/>
        <w:spacing w:line="240" w:lineRule="auto"/>
        <w:rPr>
          <w:rFonts w:ascii="Trebuchet MS" w:hAnsi="Trebuchet MS"/>
          <w:color w:val="666666"/>
          <w:sz w:val="23"/>
          <w:szCs w:val="23"/>
        </w:rPr>
      </w:pPr>
      <w:r w:rsidRPr="00E6015F">
        <w:rPr>
          <w:rFonts w:ascii="Trebuchet MS" w:hAnsi="Trebuchet MS"/>
          <w:color w:val="666666"/>
          <w:sz w:val="23"/>
          <w:szCs w:val="23"/>
        </w:rPr>
        <w:t>ESKİ TABLO</w:t>
      </w:r>
    </w:p>
    <w:tbl>
      <w:tblPr>
        <w:tblW w:w="8658" w:type="dxa"/>
        <w:shd w:val="clear" w:color="auto" w:fill="FFFFFF"/>
        <w:tblCellMar>
          <w:left w:w="0" w:type="dxa"/>
          <w:right w:w="0" w:type="dxa"/>
        </w:tblCellMar>
        <w:tblLook w:val="04A0" w:firstRow="1" w:lastRow="0" w:firstColumn="1" w:lastColumn="0" w:noHBand="0" w:noVBand="1"/>
      </w:tblPr>
      <w:tblGrid>
        <w:gridCol w:w="2708"/>
        <w:gridCol w:w="4741"/>
        <w:gridCol w:w="1173"/>
        <w:gridCol w:w="36"/>
      </w:tblGrid>
      <w:tr w:rsidR="005C3978" w:rsidRPr="00E6015F" w:rsidTr="005C3978">
        <w:trPr>
          <w:gridAfter w:val="1"/>
          <w:wAfter w:w="144" w:type="dxa"/>
        </w:trPr>
        <w:tc>
          <w:tcPr>
            <w:tcW w:w="1550" w:type="pct"/>
            <w:tcBorders>
              <w:top w:val="single" w:sz="24" w:space="0" w:color="auto"/>
              <w:left w:val="dotted" w:sz="24" w:space="0" w:color="808080"/>
              <w:bottom w:val="single" w:sz="24" w:space="0" w:color="auto"/>
              <w:right w:val="single" w:sz="24" w:space="0" w:color="auto"/>
            </w:tcBorders>
            <w:shd w:val="clear" w:color="auto" w:fill="FFFFFF"/>
            <w:vAlign w:val="center"/>
            <w:hideMark/>
          </w:tcPr>
          <w:p w:rsidR="005C3978" w:rsidRPr="00E6015F" w:rsidRDefault="005C3978" w:rsidP="005C3978">
            <w:pPr>
              <w:shd w:val="clear" w:color="auto" w:fill="FFFFFF"/>
              <w:spacing w:line="240" w:lineRule="auto"/>
              <w:rPr>
                <w:rFonts w:ascii="Trebuchet MS" w:hAnsi="Trebuchet MS"/>
                <w:color w:val="666666"/>
                <w:sz w:val="23"/>
                <w:szCs w:val="23"/>
              </w:rPr>
            </w:pPr>
            <w:r w:rsidRPr="00E6015F">
              <w:rPr>
                <w:rFonts w:ascii="Trebuchet MS" w:hAnsi="Trebuchet MS"/>
                <w:color w:val="666666"/>
                <w:sz w:val="23"/>
                <w:szCs w:val="23"/>
              </w:rPr>
              <w:t>GTİP</w:t>
            </w:r>
          </w:p>
        </w:tc>
        <w:tc>
          <w:tcPr>
            <w:tcW w:w="2700" w:type="pct"/>
            <w:tcBorders>
              <w:top w:val="single" w:sz="24" w:space="0" w:color="auto"/>
              <w:left w:val="dotted" w:sz="24" w:space="0" w:color="808080"/>
              <w:bottom w:val="single" w:sz="24" w:space="0" w:color="auto"/>
              <w:right w:val="single" w:sz="24" w:space="0" w:color="auto"/>
            </w:tcBorders>
            <w:shd w:val="clear" w:color="auto" w:fill="FFFFFF"/>
            <w:vAlign w:val="center"/>
            <w:hideMark/>
          </w:tcPr>
          <w:p w:rsidR="005C3978" w:rsidRPr="00E6015F" w:rsidRDefault="005C3978" w:rsidP="005C3978">
            <w:pPr>
              <w:shd w:val="clear" w:color="auto" w:fill="FFFFFF"/>
              <w:spacing w:line="240" w:lineRule="auto"/>
              <w:rPr>
                <w:rFonts w:ascii="Trebuchet MS" w:hAnsi="Trebuchet MS"/>
                <w:color w:val="666666"/>
                <w:sz w:val="23"/>
                <w:szCs w:val="23"/>
              </w:rPr>
            </w:pPr>
            <w:r w:rsidRPr="00E6015F">
              <w:rPr>
                <w:rFonts w:ascii="Trebuchet MS" w:hAnsi="Trebuchet MS"/>
                <w:color w:val="666666"/>
                <w:sz w:val="23"/>
                <w:szCs w:val="23"/>
              </w:rPr>
              <w:t>Eşyanın Tanımı</w:t>
            </w:r>
          </w:p>
        </w:tc>
        <w:tc>
          <w:tcPr>
            <w:tcW w:w="650" w:type="pct"/>
            <w:tcBorders>
              <w:top w:val="single" w:sz="24" w:space="0" w:color="auto"/>
              <w:left w:val="dotted" w:sz="24" w:space="0" w:color="808080"/>
              <w:bottom w:val="single" w:sz="24" w:space="0" w:color="auto"/>
              <w:right w:val="single" w:sz="24" w:space="0" w:color="auto"/>
            </w:tcBorders>
            <w:shd w:val="clear" w:color="auto" w:fill="FFFFFF"/>
            <w:tcMar>
              <w:top w:w="15" w:type="dxa"/>
              <w:left w:w="15" w:type="dxa"/>
              <w:bottom w:w="15" w:type="dxa"/>
              <w:right w:w="15" w:type="dxa"/>
            </w:tcMar>
            <w:vAlign w:val="center"/>
            <w:hideMark/>
          </w:tcPr>
          <w:p w:rsidR="005C3978" w:rsidRPr="00E6015F" w:rsidRDefault="005C3978" w:rsidP="005C3978">
            <w:pPr>
              <w:shd w:val="clear" w:color="auto" w:fill="FFFFFF"/>
              <w:spacing w:line="240" w:lineRule="auto"/>
              <w:rPr>
                <w:rFonts w:ascii="Trebuchet MS" w:hAnsi="Trebuchet MS"/>
                <w:color w:val="666666"/>
                <w:sz w:val="23"/>
                <w:szCs w:val="23"/>
              </w:rPr>
            </w:pPr>
            <w:r w:rsidRPr="00E6015F">
              <w:rPr>
                <w:rFonts w:ascii="Trebuchet MS" w:hAnsi="Trebuchet MS"/>
                <w:color w:val="666666"/>
                <w:sz w:val="23"/>
                <w:szCs w:val="23"/>
              </w:rPr>
              <w:t>Birim Gümrük Kıymeti</w:t>
            </w:r>
            <w:r w:rsidRPr="00E6015F">
              <w:rPr>
                <w:rFonts w:ascii="Trebuchet MS" w:hAnsi="Trebuchet MS"/>
                <w:color w:val="666666"/>
                <w:sz w:val="23"/>
                <w:szCs w:val="23"/>
              </w:rPr>
              <w:br/>
              <w:t>(ABD Doları/Adet)</w:t>
            </w:r>
          </w:p>
        </w:tc>
      </w:tr>
      <w:tr w:rsidR="005C3978" w:rsidRPr="00E6015F" w:rsidTr="005C3978">
        <w:trPr>
          <w:trHeight w:val="400"/>
        </w:trPr>
        <w:tc>
          <w:tcPr>
            <w:tcW w:w="1550" w:type="pct"/>
            <w:tcBorders>
              <w:top w:val="dotted" w:sz="24" w:space="0" w:color="808080"/>
              <w:left w:val="dotted" w:sz="24" w:space="0" w:color="808080"/>
              <w:bottom w:val="single" w:sz="24" w:space="0" w:color="auto"/>
              <w:right w:val="single" w:sz="24" w:space="0" w:color="auto"/>
            </w:tcBorders>
            <w:shd w:val="clear" w:color="auto" w:fill="FFFFFF"/>
            <w:vAlign w:val="center"/>
            <w:hideMark/>
          </w:tcPr>
          <w:p w:rsidR="005C3978" w:rsidRPr="00E6015F" w:rsidRDefault="005C3978" w:rsidP="005C3978">
            <w:pPr>
              <w:shd w:val="clear" w:color="auto" w:fill="FFFFFF"/>
              <w:spacing w:line="240" w:lineRule="auto"/>
              <w:rPr>
                <w:rFonts w:ascii="Trebuchet MS" w:hAnsi="Trebuchet MS"/>
                <w:color w:val="666666"/>
                <w:sz w:val="23"/>
                <w:szCs w:val="23"/>
              </w:rPr>
            </w:pPr>
            <w:r w:rsidRPr="00E6015F">
              <w:rPr>
                <w:rFonts w:ascii="Trebuchet MS" w:hAnsi="Trebuchet MS"/>
                <w:color w:val="666666"/>
                <w:sz w:val="23"/>
                <w:szCs w:val="23"/>
              </w:rPr>
              <w:t>8517.18.00.00.19</w:t>
            </w:r>
          </w:p>
        </w:tc>
        <w:tc>
          <w:tcPr>
            <w:tcW w:w="2700" w:type="pct"/>
            <w:tcBorders>
              <w:top w:val="dotted" w:sz="24" w:space="0" w:color="808080"/>
              <w:left w:val="dotted" w:sz="24" w:space="0" w:color="808080"/>
              <w:bottom w:val="single" w:sz="24" w:space="0" w:color="auto"/>
              <w:right w:val="single" w:sz="24" w:space="0" w:color="auto"/>
            </w:tcBorders>
            <w:shd w:val="clear" w:color="auto" w:fill="FFFFFF"/>
            <w:vAlign w:val="center"/>
            <w:hideMark/>
          </w:tcPr>
          <w:p w:rsidR="005C3978" w:rsidRPr="00E6015F" w:rsidRDefault="005C3978" w:rsidP="00E6015F">
            <w:pPr>
              <w:shd w:val="clear" w:color="auto" w:fill="FFFFFF"/>
              <w:spacing w:line="240" w:lineRule="auto"/>
              <w:rPr>
                <w:rFonts w:ascii="Trebuchet MS" w:hAnsi="Trebuchet MS"/>
                <w:color w:val="666666"/>
                <w:sz w:val="23"/>
                <w:szCs w:val="23"/>
              </w:rPr>
            </w:pPr>
            <w:r w:rsidRPr="00E6015F">
              <w:rPr>
                <w:rFonts w:ascii="Trebuchet MS" w:hAnsi="Trebuchet MS"/>
                <w:color w:val="666666"/>
                <w:sz w:val="23"/>
                <w:szCs w:val="23"/>
              </w:rPr>
              <w:t>Diğerleri</w:t>
            </w:r>
          </w:p>
        </w:tc>
        <w:tc>
          <w:tcPr>
            <w:tcW w:w="650" w:type="pct"/>
            <w:tcBorders>
              <w:top w:val="dotted" w:sz="24" w:space="0" w:color="808080"/>
              <w:left w:val="dotted" w:sz="24" w:space="0" w:color="808080"/>
              <w:bottom w:val="single" w:sz="24" w:space="0" w:color="auto"/>
              <w:right w:val="single" w:sz="24" w:space="0" w:color="auto"/>
            </w:tcBorders>
            <w:shd w:val="clear" w:color="auto" w:fill="FFFFFF"/>
            <w:tcMar>
              <w:top w:w="15" w:type="dxa"/>
              <w:left w:w="15" w:type="dxa"/>
              <w:bottom w:w="15" w:type="dxa"/>
              <w:right w:w="15" w:type="dxa"/>
            </w:tcMar>
            <w:vAlign w:val="center"/>
            <w:hideMark/>
          </w:tcPr>
          <w:p w:rsidR="005C3978" w:rsidRPr="00E6015F" w:rsidRDefault="005C3978" w:rsidP="005C3978">
            <w:pPr>
              <w:shd w:val="clear" w:color="auto" w:fill="FFFFFF"/>
              <w:spacing w:line="240" w:lineRule="auto"/>
              <w:rPr>
                <w:rFonts w:ascii="Trebuchet MS" w:hAnsi="Trebuchet MS"/>
                <w:color w:val="666666"/>
                <w:sz w:val="23"/>
                <w:szCs w:val="23"/>
              </w:rPr>
            </w:pPr>
            <w:r w:rsidRPr="00E6015F">
              <w:rPr>
                <w:rFonts w:ascii="Trebuchet MS" w:hAnsi="Trebuchet MS"/>
                <w:color w:val="666666"/>
                <w:sz w:val="23"/>
                <w:szCs w:val="23"/>
              </w:rPr>
              <w:t>35</w:t>
            </w:r>
          </w:p>
        </w:tc>
        <w:tc>
          <w:tcPr>
            <w:tcW w:w="0" w:type="pct"/>
            <w:vMerge w:val="restart"/>
            <w:shd w:val="clear" w:color="auto" w:fill="FFFFFF"/>
            <w:vAlign w:val="center"/>
            <w:hideMark/>
          </w:tcPr>
          <w:p w:rsidR="005C3978" w:rsidRPr="00E6015F" w:rsidRDefault="005C3978" w:rsidP="00E6015F">
            <w:pPr>
              <w:shd w:val="clear" w:color="auto" w:fill="FFFFFF"/>
              <w:spacing w:line="240" w:lineRule="auto"/>
              <w:rPr>
                <w:rFonts w:ascii="Trebuchet MS" w:hAnsi="Trebuchet MS"/>
                <w:color w:val="666666"/>
                <w:sz w:val="23"/>
                <w:szCs w:val="23"/>
              </w:rPr>
            </w:pPr>
          </w:p>
        </w:tc>
      </w:tr>
      <w:tr w:rsidR="005C3978" w:rsidRPr="00E6015F" w:rsidTr="005C3978">
        <w:tc>
          <w:tcPr>
            <w:tcW w:w="1550" w:type="pct"/>
            <w:tcBorders>
              <w:top w:val="dotted" w:sz="24" w:space="0" w:color="808080"/>
              <w:left w:val="dotted" w:sz="24" w:space="0" w:color="808080"/>
              <w:bottom w:val="single" w:sz="24" w:space="0" w:color="auto"/>
              <w:right w:val="single" w:sz="24" w:space="0" w:color="auto"/>
            </w:tcBorders>
            <w:shd w:val="clear" w:color="auto" w:fill="FFFFFF"/>
            <w:vAlign w:val="center"/>
            <w:hideMark/>
          </w:tcPr>
          <w:p w:rsidR="005C3978" w:rsidRPr="00E6015F" w:rsidRDefault="005C3978" w:rsidP="005C3978">
            <w:pPr>
              <w:shd w:val="clear" w:color="auto" w:fill="FFFFFF"/>
              <w:spacing w:line="240" w:lineRule="auto"/>
              <w:rPr>
                <w:rFonts w:ascii="Trebuchet MS" w:hAnsi="Trebuchet MS"/>
                <w:color w:val="666666"/>
                <w:sz w:val="23"/>
                <w:szCs w:val="23"/>
              </w:rPr>
            </w:pPr>
            <w:r w:rsidRPr="00E6015F">
              <w:rPr>
                <w:rFonts w:ascii="Trebuchet MS" w:hAnsi="Trebuchet MS"/>
                <w:color w:val="666666"/>
                <w:sz w:val="23"/>
                <w:szCs w:val="23"/>
              </w:rPr>
              <w:t>8517.71.00.00.00</w:t>
            </w:r>
          </w:p>
        </w:tc>
        <w:tc>
          <w:tcPr>
            <w:tcW w:w="2700" w:type="pct"/>
            <w:tcBorders>
              <w:top w:val="dotted" w:sz="24" w:space="0" w:color="808080"/>
              <w:left w:val="dotted" w:sz="24" w:space="0" w:color="808080"/>
              <w:bottom w:val="single" w:sz="24" w:space="0" w:color="auto"/>
              <w:right w:val="single" w:sz="24" w:space="0" w:color="auto"/>
            </w:tcBorders>
            <w:shd w:val="clear" w:color="auto" w:fill="FFFFFF"/>
            <w:vAlign w:val="center"/>
            <w:hideMark/>
          </w:tcPr>
          <w:p w:rsidR="005C3978" w:rsidRPr="00E6015F" w:rsidRDefault="005C3978" w:rsidP="00E6015F">
            <w:pPr>
              <w:shd w:val="clear" w:color="auto" w:fill="FFFFFF"/>
              <w:spacing w:line="240" w:lineRule="auto"/>
              <w:rPr>
                <w:rFonts w:ascii="Trebuchet MS" w:hAnsi="Trebuchet MS"/>
                <w:color w:val="666666"/>
                <w:sz w:val="23"/>
                <w:szCs w:val="23"/>
              </w:rPr>
            </w:pPr>
            <w:r w:rsidRPr="00E6015F">
              <w:rPr>
                <w:rFonts w:ascii="Trebuchet MS" w:hAnsi="Trebuchet MS"/>
                <w:color w:val="666666"/>
                <w:sz w:val="23"/>
                <w:szCs w:val="23"/>
              </w:rPr>
              <w:t>Her türlü antenler ve anten yansıtıcıları; bunların aksam-parçaları (Yalnızca telefon cihazlarına ait olanlar)</w:t>
            </w:r>
          </w:p>
        </w:tc>
        <w:tc>
          <w:tcPr>
            <w:tcW w:w="650" w:type="pct"/>
            <w:tcBorders>
              <w:top w:val="dotted" w:sz="24" w:space="0" w:color="808080"/>
              <w:left w:val="dotted" w:sz="24" w:space="0" w:color="808080"/>
              <w:bottom w:val="single" w:sz="24" w:space="0" w:color="auto"/>
              <w:right w:val="single" w:sz="24" w:space="0" w:color="auto"/>
            </w:tcBorders>
            <w:shd w:val="clear" w:color="auto" w:fill="FFFFFF"/>
            <w:tcMar>
              <w:top w:w="15" w:type="dxa"/>
              <w:left w:w="15" w:type="dxa"/>
              <w:bottom w:w="15" w:type="dxa"/>
              <w:right w:w="15" w:type="dxa"/>
            </w:tcMar>
            <w:vAlign w:val="center"/>
            <w:hideMark/>
          </w:tcPr>
          <w:p w:rsidR="005C3978" w:rsidRPr="00E6015F" w:rsidRDefault="005C3978" w:rsidP="005C3978">
            <w:pPr>
              <w:shd w:val="clear" w:color="auto" w:fill="FFFFFF"/>
              <w:spacing w:line="240" w:lineRule="auto"/>
              <w:rPr>
                <w:rFonts w:ascii="Trebuchet MS" w:hAnsi="Trebuchet MS"/>
                <w:color w:val="666666"/>
                <w:sz w:val="23"/>
                <w:szCs w:val="23"/>
              </w:rPr>
            </w:pPr>
            <w:r w:rsidRPr="00E6015F">
              <w:rPr>
                <w:rFonts w:ascii="Trebuchet MS" w:hAnsi="Trebuchet MS"/>
                <w:color w:val="666666"/>
                <w:sz w:val="23"/>
                <w:szCs w:val="23"/>
              </w:rPr>
              <w:t>5</w:t>
            </w:r>
          </w:p>
        </w:tc>
        <w:tc>
          <w:tcPr>
            <w:tcW w:w="0" w:type="auto"/>
            <w:vMerge/>
            <w:shd w:val="clear" w:color="auto" w:fill="FFFFFF"/>
            <w:vAlign w:val="center"/>
            <w:hideMark/>
          </w:tcPr>
          <w:p w:rsidR="005C3978" w:rsidRPr="00E6015F" w:rsidRDefault="005C3978" w:rsidP="00E6015F">
            <w:pPr>
              <w:shd w:val="clear" w:color="auto" w:fill="FFFFFF"/>
              <w:spacing w:line="240" w:lineRule="auto"/>
              <w:rPr>
                <w:rFonts w:ascii="Trebuchet MS" w:hAnsi="Trebuchet MS"/>
                <w:color w:val="666666"/>
                <w:sz w:val="23"/>
                <w:szCs w:val="23"/>
              </w:rPr>
            </w:pPr>
          </w:p>
        </w:tc>
      </w:tr>
      <w:tr w:rsidR="005C3978" w:rsidRPr="00E6015F" w:rsidTr="005C3978">
        <w:tc>
          <w:tcPr>
            <w:tcW w:w="1550" w:type="pct"/>
            <w:vMerge w:val="restart"/>
            <w:tcBorders>
              <w:top w:val="dotted" w:sz="24" w:space="0" w:color="808080"/>
              <w:left w:val="dotted" w:sz="24" w:space="0" w:color="808080"/>
              <w:bottom w:val="single" w:sz="24" w:space="0" w:color="auto"/>
              <w:right w:val="single" w:sz="24" w:space="0" w:color="auto"/>
            </w:tcBorders>
            <w:shd w:val="clear" w:color="auto" w:fill="FFFFFF"/>
            <w:vAlign w:val="center"/>
            <w:hideMark/>
          </w:tcPr>
          <w:p w:rsidR="005C3978" w:rsidRPr="00E6015F" w:rsidRDefault="005C3978" w:rsidP="005C3978">
            <w:pPr>
              <w:shd w:val="clear" w:color="auto" w:fill="FFFFFF"/>
              <w:spacing w:line="240" w:lineRule="auto"/>
              <w:rPr>
                <w:rFonts w:ascii="Trebuchet MS" w:hAnsi="Trebuchet MS"/>
                <w:color w:val="666666"/>
                <w:sz w:val="23"/>
                <w:szCs w:val="23"/>
              </w:rPr>
            </w:pPr>
            <w:r w:rsidRPr="00E6015F">
              <w:rPr>
                <w:rFonts w:ascii="Trebuchet MS" w:hAnsi="Trebuchet MS"/>
                <w:color w:val="666666"/>
                <w:sz w:val="23"/>
                <w:szCs w:val="23"/>
              </w:rPr>
              <w:t>8517.79.00.00.00</w:t>
            </w:r>
          </w:p>
        </w:tc>
        <w:tc>
          <w:tcPr>
            <w:tcW w:w="2700" w:type="pct"/>
            <w:tcBorders>
              <w:top w:val="dotted" w:sz="24" w:space="0" w:color="808080"/>
              <w:left w:val="dotted" w:sz="24" w:space="0" w:color="808080"/>
              <w:bottom w:val="single" w:sz="24" w:space="0" w:color="auto"/>
              <w:right w:val="single" w:sz="24" w:space="0" w:color="auto"/>
            </w:tcBorders>
            <w:shd w:val="clear" w:color="auto" w:fill="FFFFFF"/>
            <w:vAlign w:val="center"/>
            <w:hideMark/>
          </w:tcPr>
          <w:p w:rsidR="005C3978" w:rsidRPr="00E6015F" w:rsidRDefault="005C3978" w:rsidP="00E6015F">
            <w:pPr>
              <w:shd w:val="clear" w:color="auto" w:fill="FFFFFF"/>
              <w:spacing w:line="240" w:lineRule="auto"/>
              <w:rPr>
                <w:rFonts w:ascii="Trebuchet MS" w:hAnsi="Trebuchet MS"/>
                <w:color w:val="666666"/>
                <w:sz w:val="23"/>
                <w:szCs w:val="23"/>
              </w:rPr>
            </w:pPr>
            <w:r w:rsidRPr="00E6015F">
              <w:rPr>
                <w:rFonts w:ascii="Trebuchet MS" w:hAnsi="Trebuchet MS"/>
                <w:color w:val="666666"/>
                <w:sz w:val="23"/>
                <w:szCs w:val="23"/>
              </w:rPr>
              <w:t>Diğerleri (Yalnızca telefon cihazlarına ait olan ve üzerine en az bir</w:t>
            </w:r>
            <w:r w:rsidR="00E6015F">
              <w:rPr>
                <w:rFonts w:ascii="Trebuchet MS" w:hAnsi="Trebuchet MS"/>
                <w:color w:val="666666"/>
                <w:sz w:val="23"/>
                <w:szCs w:val="23"/>
              </w:rPr>
              <w:t xml:space="preserve"> </w:t>
            </w:r>
            <w:r w:rsidRPr="00E6015F">
              <w:rPr>
                <w:rFonts w:ascii="Trebuchet MS" w:hAnsi="Trebuchet MS"/>
                <w:color w:val="666666"/>
                <w:sz w:val="23"/>
                <w:szCs w:val="23"/>
              </w:rPr>
              <w:t>komponent</w:t>
            </w:r>
            <w:r w:rsidR="00E6015F">
              <w:rPr>
                <w:rFonts w:ascii="Trebuchet MS" w:hAnsi="Trebuchet MS"/>
                <w:color w:val="666666"/>
                <w:sz w:val="23"/>
                <w:szCs w:val="23"/>
              </w:rPr>
              <w:t xml:space="preserve"> </w:t>
            </w:r>
            <w:r w:rsidRPr="00E6015F">
              <w:rPr>
                <w:rFonts w:ascii="Trebuchet MS" w:hAnsi="Trebuchet MS"/>
                <w:color w:val="666666"/>
                <w:sz w:val="23"/>
                <w:szCs w:val="23"/>
              </w:rPr>
              <w:t>dizilmiş kartlar (ana kartlar dâhil)</w:t>
            </w:r>
          </w:p>
        </w:tc>
        <w:tc>
          <w:tcPr>
            <w:tcW w:w="650" w:type="pct"/>
            <w:tcBorders>
              <w:top w:val="dotted" w:sz="24" w:space="0" w:color="808080"/>
              <w:left w:val="dotted" w:sz="24" w:space="0" w:color="808080"/>
              <w:bottom w:val="single" w:sz="24" w:space="0" w:color="auto"/>
              <w:right w:val="single" w:sz="24" w:space="0" w:color="auto"/>
            </w:tcBorders>
            <w:shd w:val="clear" w:color="auto" w:fill="FFFFFF"/>
            <w:tcMar>
              <w:top w:w="15" w:type="dxa"/>
              <w:left w:w="15" w:type="dxa"/>
              <w:bottom w:w="15" w:type="dxa"/>
              <w:right w:w="15" w:type="dxa"/>
            </w:tcMar>
            <w:vAlign w:val="center"/>
            <w:hideMark/>
          </w:tcPr>
          <w:p w:rsidR="005C3978" w:rsidRPr="00E6015F" w:rsidRDefault="005C3978" w:rsidP="005C3978">
            <w:pPr>
              <w:shd w:val="clear" w:color="auto" w:fill="FFFFFF"/>
              <w:spacing w:line="240" w:lineRule="auto"/>
              <w:rPr>
                <w:rFonts w:ascii="Trebuchet MS" w:hAnsi="Trebuchet MS"/>
                <w:color w:val="666666"/>
                <w:sz w:val="23"/>
                <w:szCs w:val="23"/>
              </w:rPr>
            </w:pPr>
            <w:r w:rsidRPr="00E6015F">
              <w:rPr>
                <w:rFonts w:ascii="Trebuchet MS" w:hAnsi="Trebuchet MS"/>
                <w:color w:val="666666"/>
                <w:sz w:val="23"/>
                <w:szCs w:val="23"/>
              </w:rPr>
              <w:t>100</w:t>
            </w:r>
          </w:p>
        </w:tc>
        <w:tc>
          <w:tcPr>
            <w:tcW w:w="0" w:type="auto"/>
            <w:vMerge/>
            <w:shd w:val="clear" w:color="auto" w:fill="FFFFFF"/>
            <w:vAlign w:val="center"/>
            <w:hideMark/>
          </w:tcPr>
          <w:p w:rsidR="005C3978" w:rsidRPr="00E6015F" w:rsidRDefault="005C3978" w:rsidP="00E6015F">
            <w:pPr>
              <w:shd w:val="clear" w:color="auto" w:fill="FFFFFF"/>
              <w:spacing w:line="240" w:lineRule="auto"/>
              <w:rPr>
                <w:rFonts w:ascii="Trebuchet MS" w:hAnsi="Trebuchet MS"/>
                <w:color w:val="666666"/>
                <w:sz w:val="23"/>
                <w:szCs w:val="23"/>
              </w:rPr>
            </w:pPr>
          </w:p>
        </w:tc>
      </w:tr>
      <w:tr w:rsidR="005C3978" w:rsidRPr="00E6015F" w:rsidTr="005C3978">
        <w:trPr>
          <w:trHeight w:val="445"/>
        </w:trPr>
        <w:tc>
          <w:tcPr>
            <w:tcW w:w="0" w:type="auto"/>
            <w:vMerge/>
            <w:tcBorders>
              <w:top w:val="dotted" w:sz="24" w:space="0" w:color="808080"/>
              <w:left w:val="dotted" w:sz="24" w:space="0" w:color="808080"/>
              <w:bottom w:val="single" w:sz="24" w:space="0" w:color="auto"/>
              <w:right w:val="single" w:sz="24" w:space="0" w:color="auto"/>
            </w:tcBorders>
            <w:shd w:val="clear" w:color="auto" w:fill="FFFFFF"/>
            <w:vAlign w:val="center"/>
            <w:hideMark/>
          </w:tcPr>
          <w:p w:rsidR="005C3978" w:rsidRPr="00E6015F" w:rsidRDefault="005C3978" w:rsidP="00E6015F">
            <w:pPr>
              <w:shd w:val="clear" w:color="auto" w:fill="FFFFFF"/>
              <w:spacing w:line="240" w:lineRule="auto"/>
              <w:rPr>
                <w:rFonts w:ascii="Trebuchet MS" w:hAnsi="Trebuchet MS"/>
                <w:color w:val="666666"/>
                <w:sz w:val="23"/>
                <w:szCs w:val="23"/>
              </w:rPr>
            </w:pPr>
          </w:p>
        </w:tc>
        <w:tc>
          <w:tcPr>
            <w:tcW w:w="2700" w:type="pct"/>
            <w:tcBorders>
              <w:top w:val="dotted" w:sz="24" w:space="0" w:color="808080"/>
              <w:left w:val="dotted" w:sz="24" w:space="0" w:color="808080"/>
              <w:bottom w:val="single" w:sz="24" w:space="0" w:color="auto"/>
              <w:right w:val="single" w:sz="24" w:space="0" w:color="auto"/>
            </w:tcBorders>
            <w:shd w:val="clear" w:color="auto" w:fill="FFFFFF"/>
            <w:vAlign w:val="center"/>
            <w:hideMark/>
          </w:tcPr>
          <w:p w:rsidR="005C3978" w:rsidRPr="00E6015F" w:rsidRDefault="005C3978" w:rsidP="00E6015F">
            <w:pPr>
              <w:shd w:val="clear" w:color="auto" w:fill="FFFFFF"/>
              <w:spacing w:line="240" w:lineRule="auto"/>
              <w:rPr>
                <w:rFonts w:ascii="Trebuchet MS" w:hAnsi="Trebuchet MS"/>
                <w:color w:val="666666"/>
                <w:sz w:val="23"/>
                <w:szCs w:val="23"/>
              </w:rPr>
            </w:pPr>
            <w:r w:rsidRPr="00E6015F">
              <w:rPr>
                <w:rFonts w:ascii="Trebuchet MS" w:hAnsi="Trebuchet MS"/>
                <w:color w:val="666666"/>
                <w:sz w:val="23"/>
                <w:szCs w:val="23"/>
              </w:rPr>
              <w:t>Diğerleri (Telefon cihazlarına ait diğer aksam ve parçalar)</w:t>
            </w:r>
          </w:p>
        </w:tc>
        <w:tc>
          <w:tcPr>
            <w:tcW w:w="650" w:type="pct"/>
            <w:tcBorders>
              <w:top w:val="dotted" w:sz="24" w:space="0" w:color="808080"/>
              <w:left w:val="dotted" w:sz="24" w:space="0" w:color="808080"/>
              <w:bottom w:val="single" w:sz="24" w:space="0" w:color="auto"/>
              <w:right w:val="single" w:sz="24" w:space="0" w:color="auto"/>
            </w:tcBorders>
            <w:shd w:val="clear" w:color="auto" w:fill="FFFFFF"/>
            <w:tcMar>
              <w:top w:w="15" w:type="dxa"/>
              <w:left w:w="15" w:type="dxa"/>
              <w:bottom w:w="15" w:type="dxa"/>
              <w:right w:w="15" w:type="dxa"/>
            </w:tcMar>
            <w:vAlign w:val="center"/>
            <w:hideMark/>
          </w:tcPr>
          <w:p w:rsidR="005C3978" w:rsidRPr="00E6015F" w:rsidRDefault="005C3978" w:rsidP="00E6015F">
            <w:pPr>
              <w:shd w:val="clear" w:color="auto" w:fill="FFFFFF"/>
              <w:spacing w:line="240" w:lineRule="auto"/>
              <w:rPr>
                <w:rFonts w:ascii="Trebuchet MS" w:hAnsi="Trebuchet MS"/>
                <w:color w:val="666666"/>
                <w:sz w:val="23"/>
                <w:szCs w:val="23"/>
              </w:rPr>
            </w:pPr>
            <w:r w:rsidRPr="00E6015F">
              <w:rPr>
                <w:rFonts w:ascii="Trebuchet MS" w:hAnsi="Trebuchet MS"/>
                <w:color w:val="666666"/>
                <w:sz w:val="23"/>
                <w:szCs w:val="23"/>
              </w:rPr>
              <w:t>5</w:t>
            </w:r>
          </w:p>
        </w:tc>
        <w:tc>
          <w:tcPr>
            <w:tcW w:w="0" w:type="auto"/>
            <w:vMerge/>
            <w:shd w:val="clear" w:color="auto" w:fill="FFFFFF"/>
            <w:vAlign w:val="center"/>
            <w:hideMark/>
          </w:tcPr>
          <w:p w:rsidR="005C3978" w:rsidRPr="00E6015F" w:rsidRDefault="005C3978" w:rsidP="00E6015F">
            <w:pPr>
              <w:shd w:val="clear" w:color="auto" w:fill="FFFFFF"/>
              <w:spacing w:line="240" w:lineRule="auto"/>
              <w:rPr>
                <w:rFonts w:ascii="Trebuchet MS" w:hAnsi="Trebuchet MS"/>
                <w:color w:val="666666"/>
                <w:sz w:val="23"/>
                <w:szCs w:val="23"/>
              </w:rPr>
            </w:pPr>
          </w:p>
        </w:tc>
      </w:tr>
    </w:tbl>
    <w:p w:rsidR="005C3978" w:rsidRPr="00E6015F" w:rsidRDefault="005C3978" w:rsidP="005C3978">
      <w:pPr>
        <w:shd w:val="clear" w:color="auto" w:fill="FFFFFF"/>
        <w:spacing w:line="240" w:lineRule="auto"/>
        <w:rPr>
          <w:rFonts w:ascii="Trebuchet MS" w:hAnsi="Trebuchet MS"/>
          <w:color w:val="666666"/>
          <w:sz w:val="23"/>
          <w:szCs w:val="23"/>
        </w:rPr>
      </w:pPr>
      <w:r w:rsidRPr="00E6015F">
        <w:rPr>
          <w:rFonts w:ascii="Trebuchet MS" w:hAnsi="Trebuchet MS"/>
          <w:color w:val="666666"/>
          <w:sz w:val="23"/>
          <w:szCs w:val="23"/>
        </w:rPr>
        <w:t>YENİ TABLO</w:t>
      </w:r>
    </w:p>
    <w:tbl>
      <w:tblPr>
        <w:tblW w:w="8608" w:type="dxa"/>
        <w:shd w:val="clear" w:color="auto" w:fill="FFFFFF"/>
        <w:tblCellMar>
          <w:left w:w="0" w:type="dxa"/>
          <w:right w:w="0" w:type="dxa"/>
        </w:tblCellMar>
        <w:tblLook w:val="04A0" w:firstRow="1" w:lastRow="0" w:firstColumn="1" w:lastColumn="0" w:noHBand="0" w:noVBand="1"/>
      </w:tblPr>
      <w:tblGrid>
        <w:gridCol w:w="2711"/>
        <w:gridCol w:w="3589"/>
        <w:gridCol w:w="2272"/>
        <w:gridCol w:w="36"/>
      </w:tblGrid>
      <w:tr w:rsidR="005C3978" w:rsidRPr="00E6015F" w:rsidTr="005C3978">
        <w:trPr>
          <w:gridAfter w:val="1"/>
          <w:wAfter w:w="144" w:type="dxa"/>
        </w:trPr>
        <w:tc>
          <w:tcPr>
            <w:tcW w:w="1550" w:type="pct"/>
            <w:tcBorders>
              <w:top w:val="single" w:sz="24" w:space="0" w:color="auto"/>
              <w:left w:val="dotted" w:sz="24" w:space="0" w:color="808080"/>
              <w:bottom w:val="single" w:sz="24" w:space="0" w:color="auto"/>
              <w:right w:val="single" w:sz="24" w:space="0" w:color="auto"/>
            </w:tcBorders>
            <w:shd w:val="clear" w:color="auto" w:fill="FFFFFF"/>
            <w:vAlign w:val="center"/>
            <w:hideMark/>
          </w:tcPr>
          <w:p w:rsidR="005C3978" w:rsidRPr="00E6015F" w:rsidRDefault="005C3978" w:rsidP="005C3978">
            <w:pPr>
              <w:shd w:val="clear" w:color="auto" w:fill="FFFFFF"/>
              <w:spacing w:line="240" w:lineRule="auto"/>
              <w:rPr>
                <w:rFonts w:ascii="Trebuchet MS" w:hAnsi="Trebuchet MS"/>
                <w:color w:val="666666"/>
                <w:sz w:val="23"/>
                <w:szCs w:val="23"/>
              </w:rPr>
            </w:pPr>
            <w:r w:rsidRPr="00E6015F">
              <w:rPr>
                <w:rFonts w:ascii="Trebuchet MS" w:hAnsi="Trebuchet MS"/>
                <w:color w:val="666666"/>
                <w:sz w:val="23"/>
                <w:szCs w:val="23"/>
              </w:rPr>
              <w:t>GTİP</w:t>
            </w:r>
          </w:p>
        </w:tc>
        <w:tc>
          <w:tcPr>
            <w:tcW w:w="2050" w:type="pct"/>
            <w:tcBorders>
              <w:top w:val="single" w:sz="24" w:space="0" w:color="auto"/>
              <w:left w:val="dotted" w:sz="24" w:space="0" w:color="808080"/>
              <w:bottom w:val="single" w:sz="24" w:space="0" w:color="auto"/>
              <w:right w:val="single" w:sz="24" w:space="0" w:color="auto"/>
            </w:tcBorders>
            <w:shd w:val="clear" w:color="auto" w:fill="FFFFFF"/>
            <w:vAlign w:val="center"/>
            <w:hideMark/>
          </w:tcPr>
          <w:p w:rsidR="005C3978" w:rsidRPr="00E6015F" w:rsidRDefault="005C3978" w:rsidP="005C3978">
            <w:pPr>
              <w:shd w:val="clear" w:color="auto" w:fill="FFFFFF"/>
              <w:spacing w:line="240" w:lineRule="auto"/>
              <w:rPr>
                <w:rFonts w:ascii="Trebuchet MS" w:hAnsi="Trebuchet MS"/>
                <w:color w:val="666666"/>
                <w:sz w:val="23"/>
                <w:szCs w:val="23"/>
              </w:rPr>
            </w:pPr>
            <w:r w:rsidRPr="00E6015F">
              <w:rPr>
                <w:rFonts w:ascii="Trebuchet MS" w:hAnsi="Trebuchet MS"/>
                <w:color w:val="666666"/>
                <w:sz w:val="23"/>
                <w:szCs w:val="23"/>
              </w:rPr>
              <w:t>Eşyanın Tanımı</w:t>
            </w:r>
          </w:p>
        </w:tc>
        <w:tc>
          <w:tcPr>
            <w:tcW w:w="1300" w:type="pct"/>
            <w:tcBorders>
              <w:top w:val="single" w:sz="24" w:space="0" w:color="auto"/>
              <w:left w:val="dotted" w:sz="24" w:space="0" w:color="808080"/>
              <w:bottom w:val="single" w:sz="24" w:space="0" w:color="auto"/>
              <w:right w:val="single" w:sz="24" w:space="0" w:color="auto"/>
            </w:tcBorders>
            <w:shd w:val="clear" w:color="auto" w:fill="FFFFFF"/>
            <w:tcMar>
              <w:top w:w="15" w:type="dxa"/>
              <w:left w:w="15" w:type="dxa"/>
              <w:bottom w:w="15" w:type="dxa"/>
              <w:right w:w="15" w:type="dxa"/>
            </w:tcMar>
            <w:vAlign w:val="center"/>
            <w:hideMark/>
          </w:tcPr>
          <w:p w:rsidR="005C3978" w:rsidRPr="00E6015F" w:rsidRDefault="005C3978" w:rsidP="005C3978">
            <w:pPr>
              <w:shd w:val="clear" w:color="auto" w:fill="FFFFFF"/>
              <w:spacing w:line="240" w:lineRule="auto"/>
              <w:rPr>
                <w:rFonts w:ascii="Trebuchet MS" w:hAnsi="Trebuchet MS"/>
                <w:color w:val="666666"/>
                <w:sz w:val="23"/>
                <w:szCs w:val="23"/>
              </w:rPr>
            </w:pPr>
            <w:r w:rsidRPr="00E6015F">
              <w:rPr>
                <w:rFonts w:ascii="Trebuchet MS" w:hAnsi="Trebuchet MS"/>
                <w:color w:val="666666"/>
                <w:sz w:val="23"/>
                <w:szCs w:val="23"/>
              </w:rPr>
              <w:t>Birim Gümrük Kıymeti</w:t>
            </w:r>
            <w:r w:rsidRPr="00E6015F">
              <w:rPr>
                <w:rFonts w:ascii="Trebuchet MS" w:hAnsi="Trebuchet MS"/>
                <w:color w:val="666666"/>
                <w:sz w:val="23"/>
                <w:szCs w:val="23"/>
              </w:rPr>
              <w:br/>
              <w:t>(ABD Doları/Adet)</w:t>
            </w:r>
          </w:p>
        </w:tc>
      </w:tr>
      <w:tr w:rsidR="005C3978" w:rsidRPr="00E6015F" w:rsidTr="005C3978">
        <w:trPr>
          <w:trHeight w:val="400"/>
        </w:trPr>
        <w:tc>
          <w:tcPr>
            <w:tcW w:w="1550" w:type="pct"/>
            <w:tcBorders>
              <w:top w:val="dotted" w:sz="24" w:space="0" w:color="808080"/>
              <w:left w:val="dotted" w:sz="24" w:space="0" w:color="808080"/>
              <w:bottom w:val="single" w:sz="24" w:space="0" w:color="auto"/>
              <w:right w:val="single" w:sz="24" w:space="0" w:color="auto"/>
            </w:tcBorders>
            <w:shd w:val="clear" w:color="auto" w:fill="FFFFFF"/>
            <w:vAlign w:val="center"/>
            <w:hideMark/>
          </w:tcPr>
          <w:p w:rsidR="005C3978" w:rsidRPr="00E6015F" w:rsidRDefault="005C3978" w:rsidP="005C3978">
            <w:pPr>
              <w:shd w:val="clear" w:color="auto" w:fill="FFFFFF"/>
              <w:spacing w:line="240" w:lineRule="auto"/>
              <w:rPr>
                <w:rFonts w:ascii="Trebuchet MS" w:hAnsi="Trebuchet MS"/>
                <w:color w:val="666666"/>
                <w:sz w:val="23"/>
                <w:szCs w:val="23"/>
              </w:rPr>
            </w:pPr>
            <w:r w:rsidRPr="00E6015F">
              <w:rPr>
                <w:rFonts w:ascii="Trebuchet MS" w:hAnsi="Trebuchet MS"/>
                <w:color w:val="666666"/>
                <w:sz w:val="23"/>
                <w:szCs w:val="23"/>
              </w:rPr>
              <w:t>8517.18.00.00.19</w:t>
            </w:r>
          </w:p>
        </w:tc>
        <w:tc>
          <w:tcPr>
            <w:tcW w:w="2050" w:type="pct"/>
            <w:tcBorders>
              <w:top w:val="dotted" w:sz="24" w:space="0" w:color="808080"/>
              <w:left w:val="dotted" w:sz="24" w:space="0" w:color="808080"/>
              <w:bottom w:val="single" w:sz="24" w:space="0" w:color="auto"/>
              <w:right w:val="single" w:sz="24" w:space="0" w:color="auto"/>
            </w:tcBorders>
            <w:shd w:val="clear" w:color="auto" w:fill="FFFFFF"/>
            <w:vAlign w:val="center"/>
            <w:hideMark/>
          </w:tcPr>
          <w:p w:rsidR="005C3978" w:rsidRPr="00E6015F" w:rsidRDefault="005C3978" w:rsidP="00E6015F">
            <w:pPr>
              <w:shd w:val="clear" w:color="auto" w:fill="FFFFFF"/>
              <w:spacing w:line="240" w:lineRule="auto"/>
              <w:rPr>
                <w:rFonts w:ascii="Trebuchet MS" w:hAnsi="Trebuchet MS"/>
                <w:color w:val="666666"/>
                <w:sz w:val="23"/>
                <w:szCs w:val="23"/>
              </w:rPr>
            </w:pPr>
            <w:r w:rsidRPr="00E6015F">
              <w:rPr>
                <w:rFonts w:ascii="Trebuchet MS" w:hAnsi="Trebuchet MS"/>
                <w:color w:val="666666"/>
                <w:sz w:val="23"/>
                <w:szCs w:val="23"/>
              </w:rPr>
              <w:t>Diğerleri</w:t>
            </w:r>
          </w:p>
        </w:tc>
        <w:tc>
          <w:tcPr>
            <w:tcW w:w="1300" w:type="pct"/>
            <w:tcBorders>
              <w:top w:val="dotted" w:sz="24" w:space="0" w:color="808080"/>
              <w:left w:val="dotted" w:sz="24" w:space="0" w:color="808080"/>
              <w:bottom w:val="single" w:sz="24" w:space="0" w:color="auto"/>
              <w:right w:val="single" w:sz="24" w:space="0" w:color="auto"/>
            </w:tcBorders>
            <w:shd w:val="clear" w:color="auto" w:fill="FFFFFF"/>
            <w:tcMar>
              <w:top w:w="15" w:type="dxa"/>
              <w:left w:w="15" w:type="dxa"/>
              <w:bottom w:w="15" w:type="dxa"/>
              <w:right w:w="15" w:type="dxa"/>
            </w:tcMar>
            <w:vAlign w:val="center"/>
            <w:hideMark/>
          </w:tcPr>
          <w:p w:rsidR="005C3978" w:rsidRPr="00E6015F" w:rsidRDefault="005C3978" w:rsidP="005C3978">
            <w:pPr>
              <w:shd w:val="clear" w:color="auto" w:fill="FFFFFF"/>
              <w:spacing w:line="240" w:lineRule="auto"/>
              <w:rPr>
                <w:rFonts w:ascii="Trebuchet MS" w:hAnsi="Trebuchet MS"/>
                <w:color w:val="666666"/>
                <w:sz w:val="23"/>
                <w:szCs w:val="23"/>
              </w:rPr>
            </w:pPr>
            <w:r w:rsidRPr="00E6015F">
              <w:rPr>
                <w:rFonts w:ascii="Trebuchet MS" w:hAnsi="Trebuchet MS"/>
                <w:color w:val="666666"/>
                <w:sz w:val="23"/>
                <w:szCs w:val="23"/>
              </w:rPr>
              <w:t>35</w:t>
            </w:r>
          </w:p>
        </w:tc>
        <w:tc>
          <w:tcPr>
            <w:tcW w:w="0" w:type="pct"/>
            <w:vMerge w:val="restart"/>
            <w:shd w:val="clear" w:color="auto" w:fill="FFFFFF"/>
            <w:vAlign w:val="center"/>
            <w:hideMark/>
          </w:tcPr>
          <w:p w:rsidR="005C3978" w:rsidRPr="00E6015F" w:rsidRDefault="005C3978" w:rsidP="00E6015F">
            <w:pPr>
              <w:shd w:val="clear" w:color="auto" w:fill="FFFFFF"/>
              <w:spacing w:line="240" w:lineRule="auto"/>
              <w:rPr>
                <w:rFonts w:ascii="Trebuchet MS" w:hAnsi="Trebuchet MS"/>
                <w:color w:val="666666"/>
                <w:sz w:val="23"/>
                <w:szCs w:val="23"/>
              </w:rPr>
            </w:pPr>
          </w:p>
        </w:tc>
      </w:tr>
      <w:tr w:rsidR="005C3978" w:rsidRPr="00E6015F" w:rsidTr="005C3978">
        <w:tc>
          <w:tcPr>
            <w:tcW w:w="1550" w:type="pct"/>
            <w:tcBorders>
              <w:top w:val="dotted" w:sz="24" w:space="0" w:color="808080"/>
              <w:left w:val="dotted" w:sz="24" w:space="0" w:color="808080"/>
              <w:bottom w:val="single" w:sz="24" w:space="0" w:color="auto"/>
              <w:right w:val="single" w:sz="24" w:space="0" w:color="auto"/>
            </w:tcBorders>
            <w:shd w:val="clear" w:color="auto" w:fill="FFFFFF"/>
            <w:vAlign w:val="center"/>
            <w:hideMark/>
          </w:tcPr>
          <w:p w:rsidR="005C3978" w:rsidRPr="00E6015F" w:rsidRDefault="005C3978" w:rsidP="005C3978">
            <w:pPr>
              <w:shd w:val="clear" w:color="auto" w:fill="FFFFFF"/>
              <w:spacing w:line="240" w:lineRule="auto"/>
              <w:rPr>
                <w:rFonts w:ascii="Trebuchet MS" w:hAnsi="Trebuchet MS"/>
                <w:color w:val="666666"/>
                <w:sz w:val="23"/>
                <w:szCs w:val="23"/>
              </w:rPr>
            </w:pPr>
            <w:r w:rsidRPr="00E6015F">
              <w:rPr>
                <w:rFonts w:ascii="Trebuchet MS" w:hAnsi="Trebuchet MS"/>
                <w:color w:val="666666"/>
                <w:sz w:val="23"/>
                <w:szCs w:val="23"/>
              </w:rPr>
              <w:t>8517.71.00.00.00</w:t>
            </w:r>
          </w:p>
        </w:tc>
        <w:tc>
          <w:tcPr>
            <w:tcW w:w="2050" w:type="pct"/>
            <w:tcBorders>
              <w:top w:val="dotted" w:sz="24" w:space="0" w:color="808080"/>
              <w:left w:val="dotted" w:sz="24" w:space="0" w:color="808080"/>
              <w:bottom w:val="single" w:sz="24" w:space="0" w:color="auto"/>
              <w:right w:val="single" w:sz="24" w:space="0" w:color="auto"/>
            </w:tcBorders>
            <w:shd w:val="clear" w:color="auto" w:fill="FFFFFF"/>
            <w:vAlign w:val="center"/>
            <w:hideMark/>
          </w:tcPr>
          <w:p w:rsidR="005C3978" w:rsidRPr="00E6015F" w:rsidRDefault="005C3978" w:rsidP="00E6015F">
            <w:pPr>
              <w:shd w:val="clear" w:color="auto" w:fill="FFFFFF"/>
              <w:spacing w:line="240" w:lineRule="auto"/>
              <w:rPr>
                <w:rFonts w:ascii="Trebuchet MS" w:hAnsi="Trebuchet MS"/>
                <w:color w:val="666666"/>
                <w:sz w:val="23"/>
                <w:szCs w:val="23"/>
              </w:rPr>
            </w:pPr>
            <w:r w:rsidRPr="00E6015F">
              <w:rPr>
                <w:rFonts w:ascii="Trebuchet MS" w:hAnsi="Trebuchet MS"/>
                <w:color w:val="666666"/>
                <w:sz w:val="23"/>
                <w:szCs w:val="23"/>
              </w:rPr>
              <w:t>Her türlü antenler ve anten yansıtıcıları; bunların aksam-parçaları (Yalnızca telefon cihazlarına ait olanlar)</w:t>
            </w:r>
          </w:p>
        </w:tc>
        <w:tc>
          <w:tcPr>
            <w:tcW w:w="1300" w:type="pct"/>
            <w:tcBorders>
              <w:top w:val="dotted" w:sz="24" w:space="0" w:color="808080"/>
              <w:left w:val="dotted" w:sz="24" w:space="0" w:color="808080"/>
              <w:bottom w:val="single" w:sz="24" w:space="0" w:color="auto"/>
              <w:right w:val="single" w:sz="24" w:space="0" w:color="auto"/>
            </w:tcBorders>
            <w:shd w:val="clear" w:color="auto" w:fill="FFFFFF"/>
            <w:tcMar>
              <w:top w:w="15" w:type="dxa"/>
              <w:left w:w="15" w:type="dxa"/>
              <w:bottom w:w="15" w:type="dxa"/>
              <w:right w:w="15" w:type="dxa"/>
            </w:tcMar>
            <w:vAlign w:val="center"/>
            <w:hideMark/>
          </w:tcPr>
          <w:p w:rsidR="005C3978" w:rsidRPr="00E6015F" w:rsidRDefault="005C3978" w:rsidP="005C3978">
            <w:pPr>
              <w:shd w:val="clear" w:color="auto" w:fill="FFFFFF"/>
              <w:spacing w:line="240" w:lineRule="auto"/>
              <w:rPr>
                <w:rFonts w:ascii="Trebuchet MS" w:hAnsi="Trebuchet MS"/>
                <w:color w:val="666666"/>
                <w:sz w:val="23"/>
                <w:szCs w:val="23"/>
              </w:rPr>
            </w:pPr>
            <w:r w:rsidRPr="00E6015F">
              <w:rPr>
                <w:rFonts w:ascii="Trebuchet MS" w:hAnsi="Trebuchet MS"/>
                <w:color w:val="666666"/>
                <w:sz w:val="23"/>
                <w:szCs w:val="23"/>
              </w:rPr>
              <w:t>5</w:t>
            </w:r>
          </w:p>
        </w:tc>
        <w:tc>
          <w:tcPr>
            <w:tcW w:w="0" w:type="auto"/>
            <w:vMerge/>
            <w:shd w:val="clear" w:color="auto" w:fill="FFFFFF"/>
            <w:vAlign w:val="center"/>
            <w:hideMark/>
          </w:tcPr>
          <w:p w:rsidR="005C3978" w:rsidRPr="00E6015F" w:rsidRDefault="005C3978" w:rsidP="00E6015F">
            <w:pPr>
              <w:shd w:val="clear" w:color="auto" w:fill="FFFFFF"/>
              <w:spacing w:line="240" w:lineRule="auto"/>
              <w:rPr>
                <w:rFonts w:ascii="Trebuchet MS" w:hAnsi="Trebuchet MS"/>
                <w:color w:val="666666"/>
                <w:sz w:val="23"/>
                <w:szCs w:val="23"/>
              </w:rPr>
            </w:pPr>
          </w:p>
        </w:tc>
      </w:tr>
      <w:tr w:rsidR="005C3978" w:rsidRPr="00E6015F" w:rsidTr="005C3978">
        <w:tc>
          <w:tcPr>
            <w:tcW w:w="1550" w:type="pct"/>
            <w:vMerge w:val="restart"/>
            <w:tcBorders>
              <w:top w:val="dotted" w:sz="24" w:space="0" w:color="808080"/>
              <w:left w:val="dotted" w:sz="24" w:space="0" w:color="808080"/>
              <w:bottom w:val="single" w:sz="24" w:space="0" w:color="auto"/>
              <w:right w:val="single" w:sz="24" w:space="0" w:color="auto"/>
            </w:tcBorders>
            <w:shd w:val="clear" w:color="auto" w:fill="FFFFFF"/>
            <w:vAlign w:val="center"/>
            <w:hideMark/>
          </w:tcPr>
          <w:p w:rsidR="005C3978" w:rsidRPr="00E6015F" w:rsidRDefault="005C3978" w:rsidP="005C3978">
            <w:pPr>
              <w:shd w:val="clear" w:color="auto" w:fill="FFFFFF"/>
              <w:spacing w:line="240" w:lineRule="auto"/>
              <w:rPr>
                <w:rFonts w:ascii="Trebuchet MS" w:hAnsi="Trebuchet MS"/>
                <w:color w:val="666666"/>
                <w:sz w:val="23"/>
                <w:szCs w:val="23"/>
              </w:rPr>
            </w:pPr>
            <w:r w:rsidRPr="00E6015F">
              <w:rPr>
                <w:rFonts w:ascii="Trebuchet MS" w:hAnsi="Trebuchet MS"/>
                <w:color w:val="666666"/>
                <w:sz w:val="23"/>
                <w:szCs w:val="23"/>
              </w:rPr>
              <w:t>8517.79.00.00.00</w:t>
            </w:r>
          </w:p>
        </w:tc>
        <w:tc>
          <w:tcPr>
            <w:tcW w:w="2050" w:type="pct"/>
            <w:tcBorders>
              <w:top w:val="dotted" w:sz="24" w:space="0" w:color="808080"/>
              <w:left w:val="dotted" w:sz="24" w:space="0" w:color="808080"/>
              <w:bottom w:val="single" w:sz="24" w:space="0" w:color="auto"/>
              <w:right w:val="single" w:sz="24" w:space="0" w:color="auto"/>
            </w:tcBorders>
            <w:shd w:val="clear" w:color="auto" w:fill="FFFFFF"/>
            <w:vAlign w:val="center"/>
            <w:hideMark/>
          </w:tcPr>
          <w:p w:rsidR="005C3978" w:rsidRPr="00E6015F" w:rsidRDefault="005C3978" w:rsidP="00E6015F">
            <w:pPr>
              <w:shd w:val="clear" w:color="auto" w:fill="FFFFFF"/>
              <w:spacing w:line="240" w:lineRule="auto"/>
              <w:rPr>
                <w:rFonts w:ascii="Trebuchet MS" w:hAnsi="Trebuchet MS"/>
                <w:color w:val="666666"/>
                <w:sz w:val="23"/>
                <w:szCs w:val="23"/>
              </w:rPr>
            </w:pPr>
            <w:r w:rsidRPr="00E6015F">
              <w:rPr>
                <w:rFonts w:ascii="Trebuchet MS" w:hAnsi="Trebuchet MS"/>
                <w:color w:val="666666"/>
                <w:sz w:val="23"/>
                <w:szCs w:val="23"/>
              </w:rPr>
              <w:t>Diğerleri (Yalnızca telefon cihazlarına ait olan ve üzerine en az bir</w:t>
            </w:r>
            <w:r w:rsidR="00E6015F">
              <w:rPr>
                <w:rFonts w:ascii="Trebuchet MS" w:hAnsi="Trebuchet MS"/>
                <w:color w:val="666666"/>
                <w:sz w:val="23"/>
                <w:szCs w:val="23"/>
              </w:rPr>
              <w:t xml:space="preserve"> </w:t>
            </w:r>
            <w:r w:rsidRPr="00E6015F">
              <w:rPr>
                <w:rFonts w:ascii="Trebuchet MS" w:hAnsi="Trebuchet MS"/>
                <w:color w:val="666666"/>
                <w:sz w:val="23"/>
                <w:szCs w:val="23"/>
              </w:rPr>
              <w:t>komponent</w:t>
            </w:r>
            <w:r w:rsidR="00E6015F">
              <w:rPr>
                <w:rFonts w:ascii="Trebuchet MS" w:hAnsi="Trebuchet MS"/>
                <w:color w:val="666666"/>
                <w:sz w:val="23"/>
                <w:szCs w:val="23"/>
              </w:rPr>
              <w:t xml:space="preserve"> </w:t>
            </w:r>
            <w:r w:rsidRPr="00E6015F">
              <w:rPr>
                <w:rFonts w:ascii="Trebuchet MS" w:hAnsi="Trebuchet MS"/>
                <w:color w:val="666666"/>
                <w:sz w:val="23"/>
                <w:szCs w:val="23"/>
              </w:rPr>
              <w:t>dizilmiş ana kartlar)</w:t>
            </w:r>
          </w:p>
        </w:tc>
        <w:tc>
          <w:tcPr>
            <w:tcW w:w="1300" w:type="pct"/>
            <w:tcBorders>
              <w:top w:val="dotted" w:sz="24" w:space="0" w:color="808080"/>
              <w:left w:val="dotted" w:sz="24" w:space="0" w:color="808080"/>
              <w:bottom w:val="single" w:sz="24" w:space="0" w:color="auto"/>
              <w:right w:val="single" w:sz="24" w:space="0" w:color="auto"/>
            </w:tcBorders>
            <w:shd w:val="clear" w:color="auto" w:fill="FFFFFF"/>
            <w:tcMar>
              <w:top w:w="15" w:type="dxa"/>
              <w:left w:w="15" w:type="dxa"/>
              <w:bottom w:w="15" w:type="dxa"/>
              <w:right w:w="15" w:type="dxa"/>
            </w:tcMar>
            <w:vAlign w:val="center"/>
            <w:hideMark/>
          </w:tcPr>
          <w:p w:rsidR="005C3978" w:rsidRPr="00E6015F" w:rsidRDefault="005C3978" w:rsidP="005C3978">
            <w:pPr>
              <w:shd w:val="clear" w:color="auto" w:fill="FFFFFF"/>
              <w:spacing w:line="240" w:lineRule="auto"/>
              <w:rPr>
                <w:rFonts w:ascii="Trebuchet MS" w:hAnsi="Trebuchet MS"/>
                <w:color w:val="666666"/>
                <w:sz w:val="23"/>
                <w:szCs w:val="23"/>
              </w:rPr>
            </w:pPr>
            <w:r w:rsidRPr="00E6015F">
              <w:rPr>
                <w:rFonts w:ascii="Trebuchet MS" w:hAnsi="Trebuchet MS"/>
                <w:color w:val="666666"/>
                <w:sz w:val="23"/>
                <w:szCs w:val="23"/>
              </w:rPr>
              <w:t>100</w:t>
            </w:r>
          </w:p>
        </w:tc>
        <w:tc>
          <w:tcPr>
            <w:tcW w:w="0" w:type="auto"/>
            <w:vMerge/>
            <w:shd w:val="clear" w:color="auto" w:fill="FFFFFF"/>
            <w:vAlign w:val="center"/>
            <w:hideMark/>
          </w:tcPr>
          <w:p w:rsidR="005C3978" w:rsidRPr="00E6015F" w:rsidRDefault="005C3978" w:rsidP="00E6015F">
            <w:pPr>
              <w:shd w:val="clear" w:color="auto" w:fill="FFFFFF"/>
              <w:spacing w:line="240" w:lineRule="auto"/>
              <w:rPr>
                <w:rFonts w:ascii="Trebuchet MS" w:hAnsi="Trebuchet MS"/>
                <w:color w:val="666666"/>
                <w:sz w:val="23"/>
                <w:szCs w:val="23"/>
              </w:rPr>
            </w:pPr>
          </w:p>
        </w:tc>
      </w:tr>
      <w:tr w:rsidR="005C3978" w:rsidRPr="00E6015F" w:rsidTr="005C3978">
        <w:trPr>
          <w:trHeight w:val="445"/>
        </w:trPr>
        <w:tc>
          <w:tcPr>
            <w:tcW w:w="0" w:type="auto"/>
            <w:vMerge/>
            <w:tcBorders>
              <w:top w:val="dotted" w:sz="24" w:space="0" w:color="808080"/>
              <w:left w:val="dotted" w:sz="24" w:space="0" w:color="808080"/>
              <w:bottom w:val="single" w:sz="24" w:space="0" w:color="auto"/>
              <w:right w:val="single" w:sz="24" w:space="0" w:color="auto"/>
            </w:tcBorders>
            <w:shd w:val="clear" w:color="auto" w:fill="FFFFFF"/>
            <w:vAlign w:val="center"/>
            <w:hideMark/>
          </w:tcPr>
          <w:p w:rsidR="005C3978" w:rsidRPr="00E6015F" w:rsidRDefault="005C3978" w:rsidP="00E6015F">
            <w:pPr>
              <w:shd w:val="clear" w:color="auto" w:fill="FFFFFF"/>
              <w:spacing w:line="240" w:lineRule="auto"/>
              <w:rPr>
                <w:rFonts w:ascii="Trebuchet MS" w:hAnsi="Trebuchet MS"/>
                <w:color w:val="666666"/>
                <w:sz w:val="23"/>
                <w:szCs w:val="23"/>
              </w:rPr>
            </w:pPr>
          </w:p>
        </w:tc>
        <w:tc>
          <w:tcPr>
            <w:tcW w:w="2050" w:type="pct"/>
            <w:tcBorders>
              <w:top w:val="dotted" w:sz="24" w:space="0" w:color="808080"/>
              <w:left w:val="dotted" w:sz="24" w:space="0" w:color="808080"/>
              <w:bottom w:val="single" w:sz="24" w:space="0" w:color="auto"/>
              <w:right w:val="single" w:sz="24" w:space="0" w:color="auto"/>
            </w:tcBorders>
            <w:shd w:val="clear" w:color="auto" w:fill="FFFFFF"/>
            <w:vAlign w:val="center"/>
            <w:hideMark/>
          </w:tcPr>
          <w:p w:rsidR="005C3978" w:rsidRPr="00E6015F" w:rsidRDefault="005C3978" w:rsidP="00E6015F">
            <w:pPr>
              <w:shd w:val="clear" w:color="auto" w:fill="FFFFFF"/>
              <w:spacing w:line="240" w:lineRule="auto"/>
              <w:rPr>
                <w:rFonts w:ascii="Trebuchet MS" w:hAnsi="Trebuchet MS"/>
                <w:color w:val="666666"/>
                <w:sz w:val="23"/>
                <w:szCs w:val="23"/>
              </w:rPr>
            </w:pPr>
            <w:r w:rsidRPr="00E6015F">
              <w:rPr>
                <w:rFonts w:ascii="Trebuchet MS" w:hAnsi="Trebuchet MS"/>
                <w:color w:val="666666"/>
                <w:sz w:val="23"/>
                <w:szCs w:val="23"/>
              </w:rPr>
              <w:t>Diğerleri (Telefon cihazlarına ait diğer aksam ve parçalar)</w:t>
            </w:r>
          </w:p>
        </w:tc>
        <w:tc>
          <w:tcPr>
            <w:tcW w:w="1300" w:type="pct"/>
            <w:tcBorders>
              <w:top w:val="dotted" w:sz="24" w:space="0" w:color="808080"/>
              <w:left w:val="dotted" w:sz="24" w:space="0" w:color="808080"/>
              <w:bottom w:val="single" w:sz="24" w:space="0" w:color="auto"/>
              <w:right w:val="single" w:sz="24" w:space="0" w:color="auto"/>
            </w:tcBorders>
            <w:shd w:val="clear" w:color="auto" w:fill="FFFFFF"/>
            <w:tcMar>
              <w:top w:w="15" w:type="dxa"/>
              <w:left w:w="15" w:type="dxa"/>
              <w:bottom w:w="15" w:type="dxa"/>
              <w:right w:w="15" w:type="dxa"/>
            </w:tcMar>
            <w:vAlign w:val="center"/>
            <w:hideMark/>
          </w:tcPr>
          <w:p w:rsidR="005C3978" w:rsidRPr="00E6015F" w:rsidRDefault="005C3978" w:rsidP="00E6015F">
            <w:pPr>
              <w:shd w:val="clear" w:color="auto" w:fill="FFFFFF"/>
              <w:spacing w:line="240" w:lineRule="auto"/>
              <w:rPr>
                <w:rFonts w:ascii="Trebuchet MS" w:hAnsi="Trebuchet MS"/>
                <w:color w:val="666666"/>
                <w:sz w:val="23"/>
                <w:szCs w:val="23"/>
              </w:rPr>
            </w:pPr>
            <w:r w:rsidRPr="00E6015F">
              <w:rPr>
                <w:rFonts w:ascii="Trebuchet MS" w:hAnsi="Trebuchet MS"/>
                <w:color w:val="666666"/>
                <w:sz w:val="23"/>
                <w:szCs w:val="23"/>
              </w:rPr>
              <w:t>5</w:t>
            </w:r>
          </w:p>
        </w:tc>
        <w:tc>
          <w:tcPr>
            <w:tcW w:w="0" w:type="auto"/>
            <w:vMerge/>
            <w:shd w:val="clear" w:color="auto" w:fill="FFFFFF"/>
            <w:vAlign w:val="center"/>
            <w:hideMark/>
          </w:tcPr>
          <w:p w:rsidR="005C3978" w:rsidRPr="00E6015F" w:rsidRDefault="005C3978" w:rsidP="00E6015F">
            <w:pPr>
              <w:shd w:val="clear" w:color="auto" w:fill="FFFFFF"/>
              <w:spacing w:line="240" w:lineRule="auto"/>
              <w:rPr>
                <w:rFonts w:ascii="Trebuchet MS" w:hAnsi="Trebuchet MS"/>
                <w:color w:val="666666"/>
                <w:sz w:val="23"/>
                <w:szCs w:val="23"/>
              </w:rPr>
            </w:pPr>
          </w:p>
        </w:tc>
      </w:tr>
    </w:tbl>
    <w:p w:rsidR="005C3978" w:rsidRDefault="005C3978" w:rsidP="005C3978">
      <w:pPr>
        <w:pStyle w:val="NormalWeb"/>
        <w:shd w:val="clear" w:color="auto" w:fill="FFFFFF"/>
        <w:spacing w:before="0" w:beforeAutospacing="0" w:after="150" w:afterAutospacing="0"/>
        <w:jc w:val="both"/>
        <w:rPr>
          <w:rFonts w:ascii="Trebuchet MS" w:hAnsi="Trebuchet MS"/>
          <w:color w:val="666666"/>
        </w:rPr>
      </w:pPr>
    </w:p>
    <w:p w:rsidR="005C3978" w:rsidRDefault="008F13AD" w:rsidP="005C3978">
      <w:pPr>
        <w:pStyle w:val="NormalWeb"/>
        <w:shd w:val="clear" w:color="auto" w:fill="FFFFFF"/>
        <w:spacing w:before="0" w:beforeAutospacing="0" w:after="160" w:afterAutospacing="0"/>
        <w:rPr>
          <w:rFonts w:ascii="Calibri" w:hAnsi="Calibri" w:cs="Calibri"/>
          <w:color w:val="666666"/>
          <w:sz w:val="22"/>
          <w:szCs w:val="22"/>
        </w:rPr>
      </w:pPr>
      <w:hyperlink r:id="rId29" w:history="1">
        <w:r w:rsidR="005C3978" w:rsidRPr="008813A2">
          <w:rPr>
            <w:rStyle w:val="Kpr"/>
            <w:rFonts w:ascii="Calibri" w:hAnsi="Calibri" w:cs="Calibri"/>
            <w:sz w:val="22"/>
            <w:szCs w:val="22"/>
          </w:rPr>
          <w:t>https://www.lojiblog.com/services/viewer.php?data=23338</w:t>
        </w:r>
      </w:hyperlink>
    </w:p>
    <w:p w:rsidR="005C3978" w:rsidRPr="004B6E8A" w:rsidRDefault="004B6E8A" w:rsidP="005C3978">
      <w:pPr>
        <w:pStyle w:val="NormalWeb"/>
        <w:shd w:val="clear" w:color="auto" w:fill="FFFFFF"/>
        <w:spacing w:before="0" w:beforeAutospacing="0" w:after="160" w:afterAutospacing="0"/>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32----</w:t>
      </w:r>
      <w:r w:rsidRPr="004B6E8A">
        <w:rPr>
          <w:rFonts w:asciiTheme="minorHAnsi" w:eastAsiaTheme="minorHAnsi" w:hAnsiTheme="minorHAnsi" w:cstheme="minorBidi"/>
          <w:b/>
          <w:sz w:val="28"/>
          <w:szCs w:val="28"/>
          <w:lang w:eastAsia="en-US"/>
        </w:rPr>
        <w:t>Oyuncak İthalatı Gözetim Fiyat Uygulamasında Değişiklik</w:t>
      </w:r>
    </w:p>
    <w:p w:rsidR="004B6E8A" w:rsidRPr="004B6E8A" w:rsidRDefault="004B6E8A" w:rsidP="004B6E8A">
      <w:pPr>
        <w:shd w:val="clear" w:color="auto" w:fill="FFFFFF"/>
        <w:spacing w:line="240" w:lineRule="auto"/>
        <w:rPr>
          <w:rFonts w:ascii="Trebuchet MS" w:hAnsi="Trebuchet MS"/>
          <w:color w:val="666666"/>
          <w:sz w:val="23"/>
          <w:szCs w:val="23"/>
        </w:rPr>
      </w:pPr>
      <w:r w:rsidRPr="004B6E8A">
        <w:rPr>
          <w:rFonts w:ascii="Trebuchet MS" w:hAnsi="Trebuchet MS"/>
          <w:color w:val="666666"/>
          <w:sz w:val="23"/>
          <w:szCs w:val="23"/>
        </w:rPr>
        <w:t xml:space="preserve">Oyuncak ithalatında kıymet bazlı gözetim uygulamasına ilişkin 2019/6 sayılı Tebliğde değişiklik </w:t>
      </w:r>
      <w:r>
        <w:rPr>
          <w:rFonts w:ascii="Trebuchet MS" w:hAnsi="Trebuchet MS"/>
          <w:color w:val="666666"/>
          <w:sz w:val="23"/>
          <w:szCs w:val="23"/>
        </w:rPr>
        <w:t>yapılmasına dair tebliğ aşağıdaki linktedir.</w:t>
      </w:r>
    </w:p>
    <w:p w:rsidR="004B6E8A" w:rsidRPr="004B6E8A" w:rsidRDefault="004B6E8A" w:rsidP="004B6E8A">
      <w:pPr>
        <w:shd w:val="clear" w:color="auto" w:fill="FFFFFF"/>
        <w:spacing w:line="240" w:lineRule="auto"/>
        <w:rPr>
          <w:rFonts w:ascii="Trebuchet MS" w:hAnsi="Trebuchet MS"/>
          <w:color w:val="666666"/>
          <w:sz w:val="23"/>
          <w:szCs w:val="23"/>
        </w:rPr>
      </w:pPr>
      <w:r w:rsidRPr="004B6E8A">
        <w:rPr>
          <w:rFonts w:ascii="Trebuchet MS" w:hAnsi="Trebuchet MS"/>
          <w:color w:val="666666"/>
          <w:sz w:val="23"/>
          <w:szCs w:val="23"/>
        </w:rPr>
        <w:t>Oyuncak üretiminde kullanılan, 95.03 GTİP de sınıflandırılan ses ve hareket ettirme mekanizmaları, şekilleri ne olursa olsun elektronik kartlar ve işlem görmüş motor aksam ve parçası cinsi eşyaların ithalatında gözetim kıymeti uygulanmayacaktır.</w:t>
      </w:r>
    </w:p>
    <w:p w:rsidR="004B6E8A" w:rsidRDefault="008F13AD" w:rsidP="005C3978">
      <w:pPr>
        <w:pStyle w:val="NormalWeb"/>
        <w:shd w:val="clear" w:color="auto" w:fill="FFFFFF"/>
        <w:spacing w:before="0" w:beforeAutospacing="0" w:after="160" w:afterAutospacing="0"/>
        <w:rPr>
          <w:rFonts w:ascii="Calibri" w:hAnsi="Calibri" w:cs="Calibri"/>
          <w:color w:val="666666"/>
          <w:sz w:val="22"/>
          <w:szCs w:val="22"/>
        </w:rPr>
      </w:pPr>
      <w:hyperlink r:id="rId30" w:history="1">
        <w:r w:rsidR="004B6E8A" w:rsidRPr="001921F8">
          <w:rPr>
            <w:rStyle w:val="Kpr"/>
            <w:rFonts w:ascii="Calibri" w:hAnsi="Calibri" w:cs="Calibri"/>
            <w:sz w:val="22"/>
            <w:szCs w:val="22"/>
          </w:rPr>
          <w:t>https://www.lojiblog.com/services/viewer.php?data=23348</w:t>
        </w:r>
      </w:hyperlink>
    </w:p>
    <w:p w:rsidR="004B6E8A" w:rsidRPr="004B6E8A" w:rsidRDefault="004B6E8A" w:rsidP="005C3978">
      <w:pPr>
        <w:pStyle w:val="NormalWeb"/>
        <w:shd w:val="clear" w:color="auto" w:fill="FFFFFF"/>
        <w:spacing w:before="0" w:beforeAutospacing="0" w:after="160" w:afterAutospacing="0"/>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33----</w:t>
      </w:r>
      <w:r w:rsidRPr="004B6E8A">
        <w:rPr>
          <w:rFonts w:asciiTheme="minorHAnsi" w:eastAsiaTheme="minorHAnsi" w:hAnsiTheme="minorHAnsi" w:cstheme="minorBidi"/>
          <w:b/>
          <w:sz w:val="28"/>
          <w:szCs w:val="28"/>
          <w:lang w:eastAsia="en-US"/>
        </w:rPr>
        <w:t>Sentetik Veya Suni Devamsız Liflerden Dokunmuş Mensucat İthalatına Damping Soruşturması</w:t>
      </w:r>
    </w:p>
    <w:p w:rsidR="004B6E8A" w:rsidRPr="004B6E8A" w:rsidRDefault="004B6E8A" w:rsidP="004B6E8A">
      <w:pPr>
        <w:shd w:val="clear" w:color="auto" w:fill="FFFFFF"/>
        <w:spacing w:line="240" w:lineRule="auto"/>
        <w:rPr>
          <w:rFonts w:ascii="Trebuchet MS" w:hAnsi="Trebuchet MS"/>
          <w:color w:val="666666"/>
          <w:sz w:val="23"/>
          <w:szCs w:val="23"/>
        </w:rPr>
      </w:pPr>
      <w:r w:rsidRPr="004B6E8A">
        <w:rPr>
          <w:rFonts w:ascii="Trebuchet MS" w:hAnsi="Trebuchet MS"/>
          <w:color w:val="666666"/>
          <w:sz w:val="23"/>
          <w:szCs w:val="23"/>
        </w:rPr>
        <w:t>Malezya menşeli/çıkışlı 55.13, 55.14, 55.15, 55.16 GTİP de yer alan “sentetik veya suni devamsız liflerden dokunmuş mensucat” ithalatına yönelik re ’sen yapılan inceleme sonucunda önlemlerin etkisiz kılınmasına karşı soruşturma açılması ve açılan soruşturmanın usul ve esaslarının be</w:t>
      </w:r>
      <w:r>
        <w:rPr>
          <w:rFonts w:ascii="Trebuchet MS" w:hAnsi="Trebuchet MS"/>
          <w:color w:val="666666"/>
          <w:sz w:val="23"/>
          <w:szCs w:val="23"/>
        </w:rPr>
        <w:t>lirlenmesi konulu tebliğ aşağıdaki linktedir.</w:t>
      </w:r>
    </w:p>
    <w:p w:rsidR="004B6E8A" w:rsidRDefault="008F13AD" w:rsidP="005C3978">
      <w:pPr>
        <w:pStyle w:val="NormalWeb"/>
        <w:shd w:val="clear" w:color="auto" w:fill="FFFFFF"/>
        <w:spacing w:before="0" w:beforeAutospacing="0" w:after="160" w:afterAutospacing="0"/>
        <w:rPr>
          <w:rFonts w:ascii="Calibri" w:hAnsi="Calibri" w:cs="Calibri"/>
          <w:color w:val="666666"/>
          <w:sz w:val="22"/>
          <w:szCs w:val="22"/>
        </w:rPr>
      </w:pPr>
      <w:hyperlink r:id="rId31" w:history="1">
        <w:r w:rsidR="004B6E8A" w:rsidRPr="001921F8">
          <w:rPr>
            <w:rStyle w:val="Kpr"/>
            <w:rFonts w:ascii="Calibri" w:hAnsi="Calibri" w:cs="Calibri"/>
            <w:sz w:val="22"/>
            <w:szCs w:val="22"/>
          </w:rPr>
          <w:t>https://www.lojiblog.com/services/viewer.php?data=23358</w:t>
        </w:r>
      </w:hyperlink>
    </w:p>
    <w:p w:rsidR="004B6E8A" w:rsidRPr="004B6E8A" w:rsidRDefault="004B6E8A" w:rsidP="005C3978">
      <w:pPr>
        <w:pStyle w:val="NormalWeb"/>
        <w:shd w:val="clear" w:color="auto" w:fill="FFFFFF"/>
        <w:spacing w:before="0" w:beforeAutospacing="0" w:after="160" w:afterAutospacing="0"/>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34----</w:t>
      </w:r>
      <w:r w:rsidRPr="004B6E8A">
        <w:rPr>
          <w:rFonts w:asciiTheme="minorHAnsi" w:eastAsiaTheme="minorHAnsi" w:hAnsiTheme="minorHAnsi" w:cstheme="minorBidi"/>
          <w:b/>
          <w:sz w:val="28"/>
          <w:szCs w:val="28"/>
          <w:lang w:eastAsia="en-US"/>
        </w:rPr>
        <w:t>Bazı AB Ülkeleri Menşeli Dokunmuş Mensucat İthalatında Uygulanan Dampinge Karşı Vergiye Ara Gözden Geçirme Soruşturması</w:t>
      </w:r>
    </w:p>
    <w:p w:rsidR="004B6E8A" w:rsidRPr="004B6E8A" w:rsidRDefault="004B6E8A" w:rsidP="004B6E8A">
      <w:pPr>
        <w:shd w:val="clear" w:color="auto" w:fill="FFFFFF"/>
        <w:spacing w:line="240" w:lineRule="auto"/>
        <w:rPr>
          <w:rFonts w:ascii="Trebuchet MS" w:hAnsi="Trebuchet MS"/>
          <w:color w:val="666666"/>
          <w:sz w:val="23"/>
          <w:szCs w:val="23"/>
        </w:rPr>
      </w:pPr>
      <w:r w:rsidRPr="004B6E8A">
        <w:rPr>
          <w:rFonts w:ascii="Trebuchet MS" w:hAnsi="Trebuchet MS"/>
          <w:color w:val="666666"/>
          <w:sz w:val="23"/>
          <w:szCs w:val="23"/>
        </w:rPr>
        <w:t>İtalya, İspanya ve Almanya, Avusturya, Belçika, Çek Cumhuriyeti, Danimarka, Estonya, Finlandiya, Fransa, Hırvatistan, Hollanda, İrlanda, İsveç, Letonya, Litvanya, Lüksemburg, Macaristan, Malta, Polonya, Portekiz, Romanya, Slovak Cumhuriyeti ve Slovenya menşeli/çıkışlı 54.07 gümrük tarife pozisyonu altında sınıflandırılan ve ilgili tebliğin Ek 1'inde yer alan “sentetik filament iplikten dokunmuş mensucat (giyim için olanlar)” ile 55.13, 55.14, 55.15, 55.16 GTİP’leri altında yer alan “sentetik veya suni devamsız liflerden dokunmuş mensucat” ithalatında uygulanmakta olan dampin</w:t>
      </w:r>
      <w:bookmarkStart w:id="0" w:name="_GoBack"/>
      <w:bookmarkEnd w:id="0"/>
      <w:r w:rsidRPr="004B6E8A">
        <w:rPr>
          <w:rFonts w:ascii="Trebuchet MS" w:hAnsi="Trebuchet MS"/>
          <w:color w:val="666666"/>
          <w:sz w:val="23"/>
          <w:szCs w:val="23"/>
        </w:rPr>
        <w:t>ge karşı vergi ile ilgili bir ara gözden geçirme soruşturmas</w:t>
      </w:r>
      <w:r>
        <w:rPr>
          <w:rFonts w:ascii="Trebuchet MS" w:hAnsi="Trebuchet MS"/>
          <w:color w:val="666666"/>
          <w:sz w:val="23"/>
          <w:szCs w:val="23"/>
        </w:rPr>
        <w:t>ı açılması konulu tebliğ aşağıdaki linktedir.</w:t>
      </w:r>
    </w:p>
    <w:p w:rsidR="004B6E8A" w:rsidRDefault="008F13AD" w:rsidP="005C3978">
      <w:pPr>
        <w:pStyle w:val="NormalWeb"/>
        <w:shd w:val="clear" w:color="auto" w:fill="FFFFFF"/>
        <w:spacing w:before="0" w:beforeAutospacing="0" w:after="160" w:afterAutospacing="0"/>
        <w:rPr>
          <w:rFonts w:ascii="Calibri" w:hAnsi="Calibri" w:cs="Calibri"/>
          <w:color w:val="666666"/>
          <w:sz w:val="22"/>
          <w:szCs w:val="22"/>
        </w:rPr>
      </w:pPr>
      <w:hyperlink r:id="rId32" w:history="1">
        <w:r w:rsidR="004B6E8A" w:rsidRPr="001921F8">
          <w:rPr>
            <w:rStyle w:val="Kpr"/>
            <w:rFonts w:ascii="Calibri" w:hAnsi="Calibri" w:cs="Calibri"/>
            <w:sz w:val="22"/>
            <w:szCs w:val="22"/>
          </w:rPr>
          <w:t>https://www.lojiblog.com/services/viewer.php?data=23368</w:t>
        </w:r>
      </w:hyperlink>
    </w:p>
    <w:p w:rsidR="004B6E8A" w:rsidRPr="004B6E8A" w:rsidRDefault="004B6E8A" w:rsidP="005C3978">
      <w:pPr>
        <w:pStyle w:val="NormalWeb"/>
        <w:shd w:val="clear" w:color="auto" w:fill="FFFFFF"/>
        <w:spacing w:before="0" w:beforeAutospacing="0" w:after="160" w:afterAutospacing="0"/>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35----</w:t>
      </w:r>
      <w:r w:rsidRPr="004B6E8A">
        <w:rPr>
          <w:rFonts w:asciiTheme="minorHAnsi" w:eastAsiaTheme="minorHAnsi" w:hAnsiTheme="minorHAnsi" w:cstheme="minorBidi"/>
          <w:b/>
          <w:sz w:val="28"/>
          <w:szCs w:val="28"/>
          <w:lang w:eastAsia="en-US"/>
        </w:rPr>
        <w:t>Güneş Paneli İthalatında Dampinge Karşı Vergi Uygulaması</w:t>
      </w:r>
    </w:p>
    <w:p w:rsidR="004B6E8A" w:rsidRPr="004B6E8A" w:rsidRDefault="004B6E8A" w:rsidP="005C3978">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4B6E8A">
        <w:rPr>
          <w:rFonts w:ascii="Trebuchet MS" w:eastAsiaTheme="minorHAnsi" w:hAnsi="Trebuchet MS" w:cstheme="minorBidi"/>
          <w:color w:val="666666"/>
          <w:sz w:val="23"/>
          <w:szCs w:val="23"/>
          <w:lang w:eastAsia="en-US"/>
        </w:rPr>
        <w:t>Hırvatistan, Malezya, Tayland, Ürdün ve Vietnam menşeli/çıkışlı 8541.43.00.00.00 GTİP yer alan “bir modül halinde birleştirilmiş veya panolarda düzenlenmiş fotovoltaik hücreler” (güneş paneli) tanımlı eşyanın ithalatında dampinge karşı vergi u</w:t>
      </w:r>
      <w:r>
        <w:rPr>
          <w:rFonts w:ascii="Trebuchet MS" w:eastAsiaTheme="minorHAnsi" w:hAnsi="Trebuchet MS" w:cstheme="minorBidi"/>
          <w:color w:val="666666"/>
          <w:sz w:val="23"/>
          <w:szCs w:val="23"/>
          <w:lang w:eastAsia="en-US"/>
        </w:rPr>
        <w:t>ygulanması konulu tebliğ aşağıdaki linktedir.</w:t>
      </w:r>
    </w:p>
    <w:p w:rsidR="004B6E8A" w:rsidRDefault="008F13AD" w:rsidP="005C3978">
      <w:pPr>
        <w:pStyle w:val="NormalWeb"/>
        <w:shd w:val="clear" w:color="auto" w:fill="FFFFFF"/>
        <w:spacing w:before="0" w:beforeAutospacing="0" w:after="160" w:afterAutospacing="0"/>
        <w:rPr>
          <w:rStyle w:val="Kpr"/>
          <w:rFonts w:ascii="Calibri" w:hAnsi="Calibri" w:cs="Calibri"/>
          <w:sz w:val="22"/>
          <w:szCs w:val="22"/>
        </w:rPr>
      </w:pPr>
      <w:hyperlink r:id="rId33" w:history="1">
        <w:r w:rsidR="004B6E8A" w:rsidRPr="001921F8">
          <w:rPr>
            <w:rStyle w:val="Kpr"/>
            <w:rFonts w:ascii="Calibri" w:hAnsi="Calibri" w:cs="Calibri"/>
            <w:sz w:val="22"/>
            <w:szCs w:val="22"/>
          </w:rPr>
          <w:t>https://www.lojiblog.com/services/viewer.php?data=23376</w:t>
        </w:r>
      </w:hyperlink>
    </w:p>
    <w:p w:rsidR="008F13AD" w:rsidRPr="008F13AD" w:rsidRDefault="008F13AD" w:rsidP="005C3978">
      <w:pPr>
        <w:pStyle w:val="NormalWeb"/>
        <w:shd w:val="clear" w:color="auto" w:fill="FFFFFF"/>
        <w:spacing w:before="0" w:beforeAutospacing="0" w:after="160" w:afterAutospacing="0"/>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36----</w:t>
      </w:r>
      <w:r w:rsidRPr="008F13AD">
        <w:rPr>
          <w:rFonts w:asciiTheme="minorHAnsi" w:eastAsiaTheme="minorHAnsi" w:hAnsiTheme="minorHAnsi" w:cstheme="minorBidi"/>
          <w:b/>
          <w:sz w:val="28"/>
          <w:szCs w:val="28"/>
          <w:lang w:eastAsia="en-US"/>
        </w:rPr>
        <w:t>T</w:t>
      </w:r>
      <w:r w:rsidRPr="008F13AD">
        <w:rPr>
          <w:rFonts w:asciiTheme="minorHAnsi" w:eastAsiaTheme="minorHAnsi" w:hAnsiTheme="minorHAnsi" w:cstheme="minorBidi"/>
          <w:b/>
          <w:sz w:val="28"/>
          <w:szCs w:val="28"/>
          <w:lang w:eastAsia="en-US"/>
        </w:rPr>
        <w:t>ransit İşlemleri Hakkında Derince Gümrük Müdürlüğü Yazısı</w:t>
      </w:r>
    </w:p>
    <w:p w:rsidR="008F13AD" w:rsidRPr="008F13AD" w:rsidRDefault="008F13AD" w:rsidP="005C3978">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8F13AD">
        <w:rPr>
          <w:rFonts w:ascii="Trebuchet MS" w:eastAsiaTheme="minorHAnsi" w:hAnsi="Trebuchet MS" w:cstheme="minorBidi"/>
          <w:color w:val="666666"/>
          <w:sz w:val="23"/>
          <w:szCs w:val="23"/>
          <w:lang w:eastAsia="en-US"/>
        </w:rPr>
        <w:t xml:space="preserve">Riskli eşyaların, serbest bölge alıcı adresli eşyaların, ihtisas gümrük müdürlüğü uygulamasına tabi eşyaların, ithalatta ürün güvenliği tebliğleri kapsamında denetime tabi eşyaların transit ve diğer gümrük işlemlerinde Yetkilendirilmiş Gümrük Müşavirlerince uyulması gereken kurallar ve yapılacak işlemler ile ilgili Derince Gümrük Müdürlüğünce </w:t>
      </w:r>
      <w:r>
        <w:rPr>
          <w:rFonts w:ascii="Trebuchet MS" w:eastAsiaTheme="minorHAnsi" w:hAnsi="Trebuchet MS" w:cstheme="minorBidi"/>
          <w:color w:val="666666"/>
          <w:sz w:val="23"/>
          <w:szCs w:val="23"/>
          <w:lang w:eastAsia="en-US"/>
        </w:rPr>
        <w:t>antrepolara yazılan yazı aşağıdaki linktedir.</w:t>
      </w:r>
    </w:p>
    <w:p w:rsidR="004B6E8A" w:rsidRDefault="008F13AD" w:rsidP="005C3978">
      <w:pPr>
        <w:pStyle w:val="NormalWeb"/>
        <w:shd w:val="clear" w:color="auto" w:fill="FFFFFF"/>
        <w:spacing w:before="0" w:beforeAutospacing="0" w:after="160" w:afterAutospacing="0"/>
        <w:rPr>
          <w:rFonts w:ascii="Calibri" w:hAnsi="Calibri" w:cs="Calibri"/>
          <w:color w:val="666666"/>
          <w:sz w:val="22"/>
          <w:szCs w:val="22"/>
        </w:rPr>
      </w:pPr>
      <w:hyperlink r:id="rId34" w:history="1">
        <w:r w:rsidRPr="00B35B17">
          <w:rPr>
            <w:rStyle w:val="Kpr"/>
            <w:rFonts w:ascii="Calibri" w:hAnsi="Calibri" w:cs="Calibri"/>
            <w:sz w:val="22"/>
            <w:szCs w:val="22"/>
          </w:rPr>
          <w:t>https://www.lojiblog.com/services/viewer.php?data=23388</w:t>
        </w:r>
      </w:hyperlink>
    </w:p>
    <w:p w:rsidR="008F13AD" w:rsidRPr="008F13AD" w:rsidRDefault="008F13AD" w:rsidP="005C3978">
      <w:pPr>
        <w:pStyle w:val="NormalWeb"/>
        <w:shd w:val="clear" w:color="auto" w:fill="FFFFFF"/>
        <w:spacing w:before="0" w:beforeAutospacing="0" w:after="160" w:afterAutospacing="0"/>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37----</w:t>
      </w:r>
      <w:r w:rsidRPr="008F13AD">
        <w:rPr>
          <w:rFonts w:asciiTheme="minorHAnsi" w:eastAsiaTheme="minorHAnsi" w:hAnsiTheme="minorHAnsi" w:cstheme="minorBidi"/>
          <w:b/>
          <w:sz w:val="28"/>
          <w:szCs w:val="28"/>
          <w:lang w:eastAsia="en-US"/>
        </w:rPr>
        <w:t>G</w:t>
      </w:r>
      <w:r w:rsidRPr="008F13AD">
        <w:rPr>
          <w:rFonts w:asciiTheme="minorHAnsi" w:eastAsiaTheme="minorHAnsi" w:hAnsiTheme="minorHAnsi" w:cstheme="minorBidi"/>
          <w:b/>
          <w:sz w:val="28"/>
          <w:szCs w:val="28"/>
          <w:lang w:eastAsia="en-US"/>
        </w:rPr>
        <w:t>enelleştirilmiş Tercihler Sistemi Tebliğinde Değişiklik</w:t>
      </w:r>
    </w:p>
    <w:p w:rsidR="008F13AD" w:rsidRPr="008F13AD" w:rsidRDefault="008F13AD" w:rsidP="008F13AD">
      <w:pPr>
        <w:shd w:val="clear" w:color="auto" w:fill="FFFFFF"/>
        <w:spacing w:line="240" w:lineRule="auto"/>
        <w:rPr>
          <w:rFonts w:ascii="Trebuchet MS" w:hAnsi="Trebuchet MS"/>
          <w:color w:val="666666"/>
          <w:sz w:val="23"/>
          <w:szCs w:val="23"/>
        </w:rPr>
      </w:pPr>
      <w:r w:rsidRPr="008F13AD">
        <w:rPr>
          <w:rFonts w:ascii="Trebuchet MS" w:hAnsi="Trebuchet MS"/>
          <w:color w:val="666666"/>
          <w:sz w:val="23"/>
          <w:szCs w:val="23"/>
        </w:rPr>
        <w:t>Gümrük Genel Tebliği (Genelleştirilmiş Tercihler Sistemi) (Seri No: 2) de Değişiklik Yapılmasına</w:t>
      </w:r>
      <w:r>
        <w:rPr>
          <w:rFonts w:ascii="Trebuchet MS" w:hAnsi="Trebuchet MS"/>
          <w:color w:val="666666"/>
          <w:sz w:val="23"/>
          <w:szCs w:val="23"/>
        </w:rPr>
        <w:t xml:space="preserve"> Dair 8 numaralı tebliğ aşağıdaki linktedir.</w:t>
      </w:r>
    </w:p>
    <w:p w:rsidR="008F13AD" w:rsidRPr="008F13AD" w:rsidRDefault="008F13AD" w:rsidP="008F13AD">
      <w:pPr>
        <w:shd w:val="clear" w:color="auto" w:fill="FFFFFF"/>
        <w:spacing w:line="240" w:lineRule="auto"/>
        <w:rPr>
          <w:rFonts w:ascii="Trebuchet MS" w:hAnsi="Trebuchet MS"/>
          <w:color w:val="666666"/>
          <w:sz w:val="23"/>
          <w:szCs w:val="23"/>
        </w:rPr>
      </w:pPr>
      <w:r w:rsidRPr="008F13AD">
        <w:rPr>
          <w:rFonts w:ascii="Trebuchet MS" w:hAnsi="Trebuchet MS"/>
          <w:color w:val="666666"/>
          <w:sz w:val="23"/>
          <w:szCs w:val="23"/>
        </w:rPr>
        <w:t>-Tebliğin dayanakları kısımlı 2. Maddesinin kapsamı genişletilmiş olup Gümrük birliği anlaşması, Pan Avrupa Akdeniz Tercihli Menşe Kurallarına Dair Bölgesel Konvansiyon, GTS Kapsamı eşyanın menşe beyanı uygulamasına ilişkin karar, Gümrük Yönetmeliği vb. bu kısma dâhil edilmiştir.</w:t>
      </w:r>
    </w:p>
    <w:p w:rsidR="008F13AD" w:rsidRPr="008F13AD" w:rsidRDefault="008F13AD" w:rsidP="008F13AD">
      <w:pPr>
        <w:shd w:val="clear" w:color="auto" w:fill="FFFFFF"/>
        <w:spacing w:line="240" w:lineRule="auto"/>
        <w:rPr>
          <w:rFonts w:ascii="Trebuchet MS" w:hAnsi="Trebuchet MS"/>
          <w:color w:val="666666"/>
          <w:sz w:val="23"/>
          <w:szCs w:val="23"/>
        </w:rPr>
      </w:pPr>
      <w:r w:rsidRPr="008F13AD">
        <w:rPr>
          <w:rFonts w:ascii="Trebuchet MS" w:hAnsi="Trebuchet MS"/>
          <w:color w:val="666666"/>
          <w:sz w:val="23"/>
          <w:szCs w:val="23"/>
        </w:rPr>
        <w:t>-Tebliğin ‘’Kümülasyon Olanağı’’ başlıklı 3. Maddesi ‘’Avrupa Birliği, İsviçre ve Norveç’le’’ Kümülasyon’’ olarak değiştirilmiştir.</w:t>
      </w:r>
    </w:p>
    <w:p w:rsidR="008F13AD" w:rsidRPr="008F13AD" w:rsidRDefault="008F13AD" w:rsidP="008F13AD">
      <w:pPr>
        <w:shd w:val="clear" w:color="auto" w:fill="FFFFFF"/>
        <w:spacing w:line="240" w:lineRule="auto"/>
        <w:rPr>
          <w:rFonts w:ascii="Trebuchet MS" w:hAnsi="Trebuchet MS"/>
          <w:color w:val="666666"/>
          <w:sz w:val="23"/>
          <w:szCs w:val="23"/>
        </w:rPr>
      </w:pPr>
      <w:r w:rsidRPr="008F13AD">
        <w:rPr>
          <w:rFonts w:ascii="Trebuchet MS" w:hAnsi="Trebuchet MS"/>
          <w:color w:val="666666"/>
          <w:sz w:val="23"/>
          <w:szCs w:val="23"/>
        </w:rPr>
        <w:t>-Tebliğin ‘’Menşe İspat Belgeleri’’ Başlıklı 6. Maddesine İsviçre’den sonra Norveç ibaresi eklenmiştir.</w:t>
      </w:r>
    </w:p>
    <w:p w:rsidR="008F13AD" w:rsidRPr="008F13AD" w:rsidRDefault="008F13AD" w:rsidP="008F13AD">
      <w:pPr>
        <w:shd w:val="clear" w:color="auto" w:fill="FFFFFF"/>
        <w:spacing w:line="240" w:lineRule="auto"/>
        <w:rPr>
          <w:rFonts w:ascii="Trebuchet MS" w:hAnsi="Trebuchet MS"/>
          <w:color w:val="666666"/>
          <w:sz w:val="23"/>
          <w:szCs w:val="23"/>
        </w:rPr>
      </w:pPr>
      <w:r w:rsidRPr="008F13AD">
        <w:rPr>
          <w:rFonts w:ascii="Trebuchet MS" w:hAnsi="Trebuchet MS"/>
          <w:color w:val="666666"/>
          <w:sz w:val="23"/>
          <w:szCs w:val="23"/>
        </w:rPr>
        <w:t>-Türkiye, Avrupa Birliği, İsviçre ve Norveç’in gümrük idareleri arasında idari işbirliği Pan-Avrupa-Akdeniz Tercihli Menşe Kurallarına Dair Bölgesel Konvansiyona dayanılarak tesis edilecektir.</w:t>
      </w:r>
    </w:p>
    <w:p w:rsidR="008F13AD" w:rsidRDefault="008F13AD" w:rsidP="005C3978">
      <w:pPr>
        <w:pStyle w:val="NormalWeb"/>
        <w:shd w:val="clear" w:color="auto" w:fill="FFFFFF"/>
        <w:spacing w:before="0" w:beforeAutospacing="0" w:after="160" w:afterAutospacing="0"/>
        <w:rPr>
          <w:rFonts w:ascii="Calibri" w:hAnsi="Calibri" w:cs="Calibri"/>
          <w:color w:val="666666"/>
          <w:sz w:val="22"/>
          <w:szCs w:val="22"/>
        </w:rPr>
      </w:pPr>
      <w:hyperlink r:id="rId35" w:history="1">
        <w:r w:rsidRPr="00B35B17">
          <w:rPr>
            <w:rStyle w:val="Kpr"/>
            <w:rFonts w:ascii="Calibri" w:hAnsi="Calibri" w:cs="Calibri"/>
            <w:sz w:val="22"/>
            <w:szCs w:val="22"/>
          </w:rPr>
          <w:t>https://www.lojiblog.com/services/viewer.php?data=23398</w:t>
        </w:r>
      </w:hyperlink>
    </w:p>
    <w:p w:rsidR="008F13AD" w:rsidRDefault="008F13AD" w:rsidP="005C3978">
      <w:pPr>
        <w:pStyle w:val="NormalWeb"/>
        <w:shd w:val="clear" w:color="auto" w:fill="FFFFFF"/>
        <w:spacing w:before="0" w:beforeAutospacing="0" w:after="160" w:afterAutospacing="0"/>
        <w:rPr>
          <w:rFonts w:ascii="Calibri" w:hAnsi="Calibri" w:cs="Calibri"/>
          <w:color w:val="666666"/>
          <w:sz w:val="22"/>
          <w:szCs w:val="22"/>
        </w:rPr>
      </w:pPr>
    </w:p>
    <w:p w:rsidR="005C3978" w:rsidRDefault="005C3978" w:rsidP="00983C35">
      <w:pPr>
        <w:pStyle w:val="NormalWeb"/>
        <w:shd w:val="clear" w:color="auto" w:fill="FFFFFF"/>
        <w:spacing w:before="0" w:beforeAutospacing="0" w:after="160" w:afterAutospacing="0"/>
        <w:rPr>
          <w:rFonts w:ascii="Calibri" w:hAnsi="Calibri" w:cs="Calibri"/>
          <w:color w:val="666666"/>
          <w:sz w:val="22"/>
          <w:szCs w:val="22"/>
        </w:rPr>
      </w:pPr>
    </w:p>
    <w:p w:rsidR="00983C35" w:rsidRDefault="00983C35" w:rsidP="00983C35">
      <w:pPr>
        <w:pStyle w:val="NormalWeb"/>
        <w:shd w:val="clear" w:color="auto" w:fill="FFFFFF"/>
        <w:spacing w:before="0" w:beforeAutospacing="0" w:after="240" w:afterAutospacing="0"/>
        <w:rPr>
          <w:rFonts w:ascii="Trebuchet MS" w:hAnsi="Trebuchet MS"/>
          <w:color w:val="666666"/>
        </w:rPr>
      </w:pPr>
    </w:p>
    <w:p w:rsidR="00B20D48" w:rsidRDefault="00B20D48" w:rsidP="00B20D48">
      <w:pPr>
        <w:pStyle w:val="NormalWeb"/>
        <w:shd w:val="clear" w:color="auto" w:fill="FFFFFF"/>
        <w:spacing w:before="0" w:beforeAutospacing="0" w:after="160" w:afterAutospacing="0"/>
        <w:rPr>
          <w:rFonts w:ascii="Calibri" w:hAnsi="Calibri" w:cs="Calibri"/>
          <w:color w:val="666666"/>
          <w:sz w:val="22"/>
          <w:szCs w:val="22"/>
        </w:rPr>
      </w:pPr>
    </w:p>
    <w:p w:rsidR="00B20D48" w:rsidRDefault="00B20D48" w:rsidP="00B20D48">
      <w:pPr>
        <w:pStyle w:val="NormalWeb"/>
        <w:shd w:val="clear" w:color="auto" w:fill="FFFFFF"/>
        <w:spacing w:before="0" w:beforeAutospacing="0" w:after="160" w:afterAutospacing="0"/>
        <w:rPr>
          <w:rFonts w:ascii="Calibri" w:hAnsi="Calibri" w:cs="Calibri"/>
          <w:color w:val="666666"/>
          <w:sz w:val="22"/>
          <w:szCs w:val="22"/>
        </w:rPr>
      </w:pPr>
    </w:p>
    <w:p w:rsidR="0048092B" w:rsidRDefault="0048092B"/>
    <w:sectPr w:rsidR="004809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31D76"/>
    <w:multiLevelType w:val="multilevel"/>
    <w:tmpl w:val="CE6EC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8B6"/>
    <w:rsid w:val="00175EEC"/>
    <w:rsid w:val="003B16ED"/>
    <w:rsid w:val="0048092B"/>
    <w:rsid w:val="004B6E8A"/>
    <w:rsid w:val="005C3978"/>
    <w:rsid w:val="008F13AD"/>
    <w:rsid w:val="00983C35"/>
    <w:rsid w:val="00B20D48"/>
    <w:rsid w:val="00DA26A8"/>
    <w:rsid w:val="00E6015F"/>
    <w:rsid w:val="00F41F2D"/>
    <w:rsid w:val="00FB08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9B16D"/>
  <w15:chartTrackingRefBased/>
  <w15:docId w15:val="{3846658A-F0EF-4445-A7A6-BDAF59312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20D48"/>
    <w:rPr>
      <w:color w:val="0000FF"/>
      <w:u w:val="single"/>
    </w:rPr>
  </w:style>
  <w:style w:type="paragraph" w:styleId="NormalWeb">
    <w:name w:val="Normal (Web)"/>
    <w:basedOn w:val="Normal"/>
    <w:uiPriority w:val="99"/>
    <w:unhideWhenUsed/>
    <w:rsid w:val="00B20D4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41F2D"/>
    <w:rPr>
      <w:b/>
      <w:bCs/>
    </w:rPr>
  </w:style>
  <w:style w:type="paragraph" w:customStyle="1" w:styleId="xmsonormal">
    <w:name w:val="xmsonormal"/>
    <w:basedOn w:val="Normal"/>
    <w:rsid w:val="00F41F2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98977">
      <w:bodyDiv w:val="1"/>
      <w:marLeft w:val="0"/>
      <w:marRight w:val="0"/>
      <w:marTop w:val="0"/>
      <w:marBottom w:val="0"/>
      <w:divBdr>
        <w:top w:val="none" w:sz="0" w:space="0" w:color="auto"/>
        <w:left w:val="none" w:sz="0" w:space="0" w:color="auto"/>
        <w:bottom w:val="none" w:sz="0" w:space="0" w:color="auto"/>
        <w:right w:val="none" w:sz="0" w:space="0" w:color="auto"/>
      </w:divBdr>
    </w:div>
    <w:div w:id="172494493">
      <w:bodyDiv w:val="1"/>
      <w:marLeft w:val="0"/>
      <w:marRight w:val="0"/>
      <w:marTop w:val="0"/>
      <w:marBottom w:val="0"/>
      <w:divBdr>
        <w:top w:val="none" w:sz="0" w:space="0" w:color="auto"/>
        <w:left w:val="none" w:sz="0" w:space="0" w:color="auto"/>
        <w:bottom w:val="none" w:sz="0" w:space="0" w:color="auto"/>
        <w:right w:val="none" w:sz="0" w:space="0" w:color="auto"/>
      </w:divBdr>
    </w:div>
    <w:div w:id="255789318">
      <w:bodyDiv w:val="1"/>
      <w:marLeft w:val="0"/>
      <w:marRight w:val="0"/>
      <w:marTop w:val="0"/>
      <w:marBottom w:val="0"/>
      <w:divBdr>
        <w:top w:val="none" w:sz="0" w:space="0" w:color="auto"/>
        <w:left w:val="none" w:sz="0" w:space="0" w:color="auto"/>
        <w:bottom w:val="none" w:sz="0" w:space="0" w:color="auto"/>
        <w:right w:val="none" w:sz="0" w:space="0" w:color="auto"/>
      </w:divBdr>
    </w:div>
    <w:div w:id="383719997">
      <w:bodyDiv w:val="1"/>
      <w:marLeft w:val="0"/>
      <w:marRight w:val="0"/>
      <w:marTop w:val="0"/>
      <w:marBottom w:val="0"/>
      <w:divBdr>
        <w:top w:val="none" w:sz="0" w:space="0" w:color="auto"/>
        <w:left w:val="none" w:sz="0" w:space="0" w:color="auto"/>
        <w:bottom w:val="none" w:sz="0" w:space="0" w:color="auto"/>
        <w:right w:val="none" w:sz="0" w:space="0" w:color="auto"/>
      </w:divBdr>
    </w:div>
    <w:div w:id="426123907">
      <w:bodyDiv w:val="1"/>
      <w:marLeft w:val="0"/>
      <w:marRight w:val="0"/>
      <w:marTop w:val="0"/>
      <w:marBottom w:val="0"/>
      <w:divBdr>
        <w:top w:val="none" w:sz="0" w:space="0" w:color="auto"/>
        <w:left w:val="none" w:sz="0" w:space="0" w:color="auto"/>
        <w:bottom w:val="none" w:sz="0" w:space="0" w:color="auto"/>
        <w:right w:val="none" w:sz="0" w:space="0" w:color="auto"/>
      </w:divBdr>
    </w:div>
    <w:div w:id="528907579">
      <w:bodyDiv w:val="1"/>
      <w:marLeft w:val="0"/>
      <w:marRight w:val="0"/>
      <w:marTop w:val="0"/>
      <w:marBottom w:val="0"/>
      <w:divBdr>
        <w:top w:val="none" w:sz="0" w:space="0" w:color="auto"/>
        <w:left w:val="none" w:sz="0" w:space="0" w:color="auto"/>
        <w:bottom w:val="none" w:sz="0" w:space="0" w:color="auto"/>
        <w:right w:val="none" w:sz="0" w:space="0" w:color="auto"/>
      </w:divBdr>
    </w:div>
    <w:div w:id="797646909">
      <w:bodyDiv w:val="1"/>
      <w:marLeft w:val="0"/>
      <w:marRight w:val="0"/>
      <w:marTop w:val="0"/>
      <w:marBottom w:val="0"/>
      <w:divBdr>
        <w:top w:val="none" w:sz="0" w:space="0" w:color="auto"/>
        <w:left w:val="none" w:sz="0" w:space="0" w:color="auto"/>
        <w:bottom w:val="none" w:sz="0" w:space="0" w:color="auto"/>
        <w:right w:val="none" w:sz="0" w:space="0" w:color="auto"/>
      </w:divBdr>
    </w:div>
    <w:div w:id="810680374">
      <w:bodyDiv w:val="1"/>
      <w:marLeft w:val="0"/>
      <w:marRight w:val="0"/>
      <w:marTop w:val="0"/>
      <w:marBottom w:val="0"/>
      <w:divBdr>
        <w:top w:val="none" w:sz="0" w:space="0" w:color="auto"/>
        <w:left w:val="none" w:sz="0" w:space="0" w:color="auto"/>
        <w:bottom w:val="none" w:sz="0" w:space="0" w:color="auto"/>
        <w:right w:val="none" w:sz="0" w:space="0" w:color="auto"/>
      </w:divBdr>
    </w:div>
    <w:div w:id="851840482">
      <w:bodyDiv w:val="1"/>
      <w:marLeft w:val="0"/>
      <w:marRight w:val="0"/>
      <w:marTop w:val="0"/>
      <w:marBottom w:val="0"/>
      <w:divBdr>
        <w:top w:val="none" w:sz="0" w:space="0" w:color="auto"/>
        <w:left w:val="none" w:sz="0" w:space="0" w:color="auto"/>
        <w:bottom w:val="none" w:sz="0" w:space="0" w:color="auto"/>
        <w:right w:val="none" w:sz="0" w:space="0" w:color="auto"/>
      </w:divBdr>
    </w:div>
    <w:div w:id="910576130">
      <w:bodyDiv w:val="1"/>
      <w:marLeft w:val="0"/>
      <w:marRight w:val="0"/>
      <w:marTop w:val="0"/>
      <w:marBottom w:val="0"/>
      <w:divBdr>
        <w:top w:val="none" w:sz="0" w:space="0" w:color="auto"/>
        <w:left w:val="none" w:sz="0" w:space="0" w:color="auto"/>
        <w:bottom w:val="none" w:sz="0" w:space="0" w:color="auto"/>
        <w:right w:val="none" w:sz="0" w:space="0" w:color="auto"/>
      </w:divBdr>
    </w:div>
    <w:div w:id="931158686">
      <w:bodyDiv w:val="1"/>
      <w:marLeft w:val="0"/>
      <w:marRight w:val="0"/>
      <w:marTop w:val="0"/>
      <w:marBottom w:val="0"/>
      <w:divBdr>
        <w:top w:val="none" w:sz="0" w:space="0" w:color="auto"/>
        <w:left w:val="none" w:sz="0" w:space="0" w:color="auto"/>
        <w:bottom w:val="none" w:sz="0" w:space="0" w:color="auto"/>
        <w:right w:val="none" w:sz="0" w:space="0" w:color="auto"/>
      </w:divBdr>
    </w:div>
    <w:div w:id="963585367">
      <w:bodyDiv w:val="1"/>
      <w:marLeft w:val="0"/>
      <w:marRight w:val="0"/>
      <w:marTop w:val="0"/>
      <w:marBottom w:val="0"/>
      <w:divBdr>
        <w:top w:val="none" w:sz="0" w:space="0" w:color="auto"/>
        <w:left w:val="none" w:sz="0" w:space="0" w:color="auto"/>
        <w:bottom w:val="none" w:sz="0" w:space="0" w:color="auto"/>
        <w:right w:val="none" w:sz="0" w:space="0" w:color="auto"/>
      </w:divBdr>
    </w:div>
    <w:div w:id="967509532">
      <w:bodyDiv w:val="1"/>
      <w:marLeft w:val="0"/>
      <w:marRight w:val="0"/>
      <w:marTop w:val="0"/>
      <w:marBottom w:val="0"/>
      <w:divBdr>
        <w:top w:val="none" w:sz="0" w:space="0" w:color="auto"/>
        <w:left w:val="none" w:sz="0" w:space="0" w:color="auto"/>
        <w:bottom w:val="none" w:sz="0" w:space="0" w:color="auto"/>
        <w:right w:val="none" w:sz="0" w:space="0" w:color="auto"/>
      </w:divBdr>
    </w:div>
    <w:div w:id="1029329851">
      <w:bodyDiv w:val="1"/>
      <w:marLeft w:val="0"/>
      <w:marRight w:val="0"/>
      <w:marTop w:val="0"/>
      <w:marBottom w:val="0"/>
      <w:divBdr>
        <w:top w:val="none" w:sz="0" w:space="0" w:color="auto"/>
        <w:left w:val="none" w:sz="0" w:space="0" w:color="auto"/>
        <w:bottom w:val="none" w:sz="0" w:space="0" w:color="auto"/>
        <w:right w:val="none" w:sz="0" w:space="0" w:color="auto"/>
      </w:divBdr>
    </w:div>
    <w:div w:id="1241986133">
      <w:bodyDiv w:val="1"/>
      <w:marLeft w:val="0"/>
      <w:marRight w:val="0"/>
      <w:marTop w:val="0"/>
      <w:marBottom w:val="0"/>
      <w:divBdr>
        <w:top w:val="none" w:sz="0" w:space="0" w:color="auto"/>
        <w:left w:val="none" w:sz="0" w:space="0" w:color="auto"/>
        <w:bottom w:val="none" w:sz="0" w:space="0" w:color="auto"/>
        <w:right w:val="none" w:sz="0" w:space="0" w:color="auto"/>
      </w:divBdr>
    </w:div>
    <w:div w:id="1460684803">
      <w:bodyDiv w:val="1"/>
      <w:marLeft w:val="0"/>
      <w:marRight w:val="0"/>
      <w:marTop w:val="0"/>
      <w:marBottom w:val="0"/>
      <w:divBdr>
        <w:top w:val="none" w:sz="0" w:space="0" w:color="auto"/>
        <w:left w:val="none" w:sz="0" w:space="0" w:color="auto"/>
        <w:bottom w:val="none" w:sz="0" w:space="0" w:color="auto"/>
        <w:right w:val="none" w:sz="0" w:space="0" w:color="auto"/>
      </w:divBdr>
    </w:div>
    <w:div w:id="1465267973">
      <w:bodyDiv w:val="1"/>
      <w:marLeft w:val="0"/>
      <w:marRight w:val="0"/>
      <w:marTop w:val="0"/>
      <w:marBottom w:val="0"/>
      <w:divBdr>
        <w:top w:val="none" w:sz="0" w:space="0" w:color="auto"/>
        <w:left w:val="none" w:sz="0" w:space="0" w:color="auto"/>
        <w:bottom w:val="none" w:sz="0" w:space="0" w:color="auto"/>
        <w:right w:val="none" w:sz="0" w:space="0" w:color="auto"/>
      </w:divBdr>
    </w:div>
    <w:div w:id="1514881447">
      <w:bodyDiv w:val="1"/>
      <w:marLeft w:val="0"/>
      <w:marRight w:val="0"/>
      <w:marTop w:val="0"/>
      <w:marBottom w:val="0"/>
      <w:divBdr>
        <w:top w:val="none" w:sz="0" w:space="0" w:color="auto"/>
        <w:left w:val="none" w:sz="0" w:space="0" w:color="auto"/>
        <w:bottom w:val="none" w:sz="0" w:space="0" w:color="auto"/>
        <w:right w:val="none" w:sz="0" w:space="0" w:color="auto"/>
      </w:divBdr>
    </w:div>
    <w:div w:id="1618564435">
      <w:bodyDiv w:val="1"/>
      <w:marLeft w:val="0"/>
      <w:marRight w:val="0"/>
      <w:marTop w:val="0"/>
      <w:marBottom w:val="0"/>
      <w:divBdr>
        <w:top w:val="none" w:sz="0" w:space="0" w:color="auto"/>
        <w:left w:val="none" w:sz="0" w:space="0" w:color="auto"/>
        <w:bottom w:val="none" w:sz="0" w:space="0" w:color="auto"/>
        <w:right w:val="none" w:sz="0" w:space="0" w:color="auto"/>
      </w:divBdr>
    </w:div>
    <w:div w:id="1834182901">
      <w:bodyDiv w:val="1"/>
      <w:marLeft w:val="0"/>
      <w:marRight w:val="0"/>
      <w:marTop w:val="0"/>
      <w:marBottom w:val="0"/>
      <w:divBdr>
        <w:top w:val="none" w:sz="0" w:space="0" w:color="auto"/>
        <w:left w:val="none" w:sz="0" w:space="0" w:color="auto"/>
        <w:bottom w:val="none" w:sz="0" w:space="0" w:color="auto"/>
        <w:right w:val="none" w:sz="0" w:space="0" w:color="auto"/>
      </w:divBdr>
    </w:div>
    <w:div w:id="1890804572">
      <w:bodyDiv w:val="1"/>
      <w:marLeft w:val="0"/>
      <w:marRight w:val="0"/>
      <w:marTop w:val="0"/>
      <w:marBottom w:val="0"/>
      <w:divBdr>
        <w:top w:val="none" w:sz="0" w:space="0" w:color="auto"/>
        <w:left w:val="none" w:sz="0" w:space="0" w:color="auto"/>
        <w:bottom w:val="none" w:sz="0" w:space="0" w:color="auto"/>
        <w:right w:val="none" w:sz="0" w:space="0" w:color="auto"/>
      </w:divBdr>
    </w:div>
    <w:div w:id="1941714198">
      <w:bodyDiv w:val="1"/>
      <w:marLeft w:val="0"/>
      <w:marRight w:val="0"/>
      <w:marTop w:val="0"/>
      <w:marBottom w:val="0"/>
      <w:divBdr>
        <w:top w:val="none" w:sz="0" w:space="0" w:color="auto"/>
        <w:left w:val="none" w:sz="0" w:space="0" w:color="auto"/>
        <w:bottom w:val="none" w:sz="0" w:space="0" w:color="auto"/>
        <w:right w:val="none" w:sz="0" w:space="0" w:color="auto"/>
      </w:divBdr>
    </w:div>
    <w:div w:id="1982273450">
      <w:bodyDiv w:val="1"/>
      <w:marLeft w:val="0"/>
      <w:marRight w:val="0"/>
      <w:marTop w:val="0"/>
      <w:marBottom w:val="0"/>
      <w:divBdr>
        <w:top w:val="none" w:sz="0" w:space="0" w:color="auto"/>
        <w:left w:val="none" w:sz="0" w:space="0" w:color="auto"/>
        <w:bottom w:val="none" w:sz="0" w:space="0" w:color="auto"/>
        <w:right w:val="none" w:sz="0" w:space="0" w:color="auto"/>
      </w:divBdr>
    </w:div>
    <w:div w:id="1988783114">
      <w:bodyDiv w:val="1"/>
      <w:marLeft w:val="0"/>
      <w:marRight w:val="0"/>
      <w:marTop w:val="0"/>
      <w:marBottom w:val="0"/>
      <w:divBdr>
        <w:top w:val="none" w:sz="0" w:space="0" w:color="auto"/>
        <w:left w:val="none" w:sz="0" w:space="0" w:color="auto"/>
        <w:bottom w:val="none" w:sz="0" w:space="0" w:color="auto"/>
        <w:right w:val="none" w:sz="0" w:space="0" w:color="auto"/>
      </w:divBdr>
    </w:div>
    <w:div w:id="199579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jiblog.com/services/viewer.php?data=23108" TargetMode="External"/><Relationship Id="rId18" Type="http://schemas.openxmlformats.org/officeDocument/2006/relationships/hyperlink" Target="https://www.resmigazete.gov.tr/eskiler/2024/09/20240914-8.pdf" TargetMode="External"/><Relationship Id="rId26" Type="http://schemas.openxmlformats.org/officeDocument/2006/relationships/hyperlink" Target="https://www.lojiblog.com/services/viewer.php?data=23288" TargetMode="External"/><Relationship Id="rId21" Type="http://schemas.openxmlformats.org/officeDocument/2006/relationships/hyperlink" Target="https://www.igmd.org.tr/beyanname-yazma-programi-talebimiz-hakkinda_haberi" TargetMode="External"/><Relationship Id="rId34" Type="http://schemas.openxmlformats.org/officeDocument/2006/relationships/hyperlink" Target="https://www.lojiblog.com/services/viewer.php?data=23388" TargetMode="External"/><Relationship Id="rId7" Type="http://schemas.openxmlformats.org/officeDocument/2006/relationships/hyperlink" Target="https://ticaret.gov.tr/data/632b143413b8767974670b97/Potansiyel%20E-ihracat%20Pazarlar%C4%B1%20Sunumu.pdf" TargetMode="External"/><Relationship Id="rId12" Type="http://schemas.openxmlformats.org/officeDocument/2006/relationships/hyperlink" Target="https://www.lojiblog.com/services/viewer.php?data=23098" TargetMode="External"/><Relationship Id="rId17" Type="http://schemas.openxmlformats.org/officeDocument/2006/relationships/hyperlink" Target="https://www.resmigazete.gov.tr/eskiler/2024/09/20240914-7.pdf" TargetMode="External"/><Relationship Id="rId25" Type="http://schemas.openxmlformats.org/officeDocument/2006/relationships/hyperlink" Target="https://www.lojiblog.com/services/viewer.php?data=23278" TargetMode="External"/><Relationship Id="rId33" Type="http://schemas.openxmlformats.org/officeDocument/2006/relationships/hyperlink" Target="https://www.lojiblog.com/services/viewer.php?data=23376" TargetMode="External"/><Relationship Id="rId2" Type="http://schemas.openxmlformats.org/officeDocument/2006/relationships/styles" Target="styles.xml"/><Relationship Id="rId16" Type="http://schemas.openxmlformats.org/officeDocument/2006/relationships/hyperlink" Target="https://ticaret.gov.tr/destekler/ihracat-destekleri/5973-sayili-ihracat-destekleri-hakkinda-karara-iliskin-genelgeler" TargetMode="External"/><Relationship Id="rId20" Type="http://schemas.openxmlformats.org/officeDocument/2006/relationships/hyperlink" Target="https://www.lojiblog.com/services/viewer.php?data=23198" TargetMode="External"/><Relationship Id="rId29" Type="http://schemas.openxmlformats.org/officeDocument/2006/relationships/hyperlink" Target="https://www.lojiblog.com/services/viewer.php?data=23338" TargetMode="External"/><Relationship Id="rId1" Type="http://schemas.openxmlformats.org/officeDocument/2006/relationships/numbering" Target="numbering.xml"/><Relationship Id="rId6" Type="http://schemas.openxmlformats.org/officeDocument/2006/relationships/hyperlink" Target="https://www.lojiblog.com/services/viewer.php?data=23028" TargetMode="External"/><Relationship Id="rId11" Type="http://schemas.openxmlformats.org/officeDocument/2006/relationships/hyperlink" Target="https://www.lojiblog.com/services/viewer.php?data=23088" TargetMode="External"/><Relationship Id="rId24" Type="http://schemas.openxmlformats.org/officeDocument/2006/relationships/hyperlink" Target="https://www.lojiblog.com/services/viewer.php?data=23258" TargetMode="External"/><Relationship Id="rId32" Type="http://schemas.openxmlformats.org/officeDocument/2006/relationships/hyperlink" Target="https://www.lojiblog.com/services/viewer.php?data=23368" TargetMode="External"/><Relationship Id="rId37" Type="http://schemas.openxmlformats.org/officeDocument/2006/relationships/theme" Target="theme/theme1.xml"/><Relationship Id="rId5" Type="http://schemas.openxmlformats.org/officeDocument/2006/relationships/hyperlink" Target="https://www.lojiblog.com/services/viewer.php?data=23018" TargetMode="External"/><Relationship Id="rId15" Type="http://schemas.openxmlformats.org/officeDocument/2006/relationships/hyperlink" Target="https://www.lojiblog.com/services/viewer.php?data=23148" TargetMode="External"/><Relationship Id="rId23" Type="http://schemas.openxmlformats.org/officeDocument/2006/relationships/hyperlink" Target="https://www.gib.gov.tr/vergi-cezalarinda-indirim-uygulamasi-brosuru-yayimlandi" TargetMode="External"/><Relationship Id="rId28" Type="http://schemas.openxmlformats.org/officeDocument/2006/relationships/hyperlink" Target="https://www.lojiblog.com/services/viewer.php?data=23308" TargetMode="External"/><Relationship Id="rId36" Type="http://schemas.openxmlformats.org/officeDocument/2006/relationships/fontTable" Target="fontTable.xml"/><Relationship Id="rId10" Type="http://schemas.openxmlformats.org/officeDocument/2006/relationships/hyperlink" Target="https://www.resmigazete.gov.tr/eskiler/2024/09/20240905M1-1.pdf" TargetMode="External"/><Relationship Id="rId19" Type="http://schemas.openxmlformats.org/officeDocument/2006/relationships/hyperlink" Target="file:///C:\Users\onal.yilmaz\Desktop\Uyumu%20Sa%C4%9Flanm%C4%B1%C5%9F%20Armonize%20Mal%20Tan%C4%B1m%C4%B1%20Ve%20Kodlama%20Sistemi%20Hakk%C4%B1nda%20S%C3%B6zle%C5%9Fme%20Uyar%C4%B1nca%20Uygulanmas%C4%B1%20Gereken%20S%C4%B1n%C4%B1fland%C4%B1rma%20G%C3%B6r%C3%BC%C5%9Fleri.pdf" TargetMode="External"/><Relationship Id="rId31" Type="http://schemas.openxmlformats.org/officeDocument/2006/relationships/hyperlink" Target="https://www.lojiblog.com/services/viewer.php?data=23358" TargetMode="External"/><Relationship Id="rId4" Type="http://schemas.openxmlformats.org/officeDocument/2006/relationships/webSettings" Target="webSettings.xml"/><Relationship Id="rId9" Type="http://schemas.openxmlformats.org/officeDocument/2006/relationships/hyperlink" Target="https://www.lojiblog.com/services/viewer.php?data=23068" TargetMode="External"/><Relationship Id="rId14" Type="http://schemas.openxmlformats.org/officeDocument/2006/relationships/hyperlink" Target="https://www.resmigazete.gov.tr/eskiler/2024/09/20240913-5.htm" TargetMode="External"/><Relationship Id="rId22" Type="http://schemas.openxmlformats.org/officeDocument/2006/relationships/hyperlink" Target="https://www.lojiblog.com/services/viewer.php?data=23228" TargetMode="External"/><Relationship Id="rId27" Type="http://schemas.openxmlformats.org/officeDocument/2006/relationships/hyperlink" Target="https://www.igmd.org.tr/turk-menseli-esyanin-ithal-ve-ihracinda-anlasma-kodlari-uygulamasi-hakkinda_haberi" TargetMode="External"/><Relationship Id="rId30" Type="http://schemas.openxmlformats.org/officeDocument/2006/relationships/hyperlink" Target="https://www.lojiblog.com/services/viewer.php?data=23348" TargetMode="External"/><Relationship Id="rId35" Type="http://schemas.openxmlformats.org/officeDocument/2006/relationships/hyperlink" Target="https://www.lojiblog.com/services/viewer.php?data=23398" TargetMode="External"/><Relationship Id="rId8" Type="http://schemas.openxmlformats.org/officeDocument/2006/relationships/hyperlink" Target="https://ticaret.gov.tr/duyurular/elektronik-mense-ve-dolasim-belgesi-duzenleyen-ulkeler-listesi-03-09-2024" TargetMode="External"/><Relationship Id="rId3"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3634</Words>
  <Characters>20715</Characters>
  <Application>Microsoft Office Word</Application>
  <DocSecurity>0</DocSecurity>
  <Lines>172</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GLI / İSTANBUL</dc:creator>
  <cp:keywords/>
  <dc:description/>
  <cp:lastModifiedBy>Önal YILMAZ – ASSET GLI / İSTANBUL</cp:lastModifiedBy>
  <cp:revision>16</cp:revision>
  <dcterms:created xsi:type="dcterms:W3CDTF">2024-09-01T18:28:00Z</dcterms:created>
  <dcterms:modified xsi:type="dcterms:W3CDTF">2024-10-01T05:44:00Z</dcterms:modified>
</cp:coreProperties>
</file>